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DD877" w14:textId="77777777" w:rsidR="008F2B2C" w:rsidRDefault="008F2B2C" w:rsidP="008F2B2C">
      <w:pPr>
        <w:jc w:val="center"/>
        <w:rPr>
          <w:rFonts w:ascii="Times New Roman" w:hAnsi="Times New Roman" w:cs="Times New Roman"/>
          <w:sz w:val="24"/>
          <w:szCs w:val="24"/>
        </w:rPr>
      </w:pPr>
      <w:r>
        <w:rPr>
          <w:rFonts w:ascii="Times New Roman" w:hAnsi="Times New Roman" w:cs="Times New Roman"/>
          <w:sz w:val="24"/>
          <w:szCs w:val="24"/>
        </w:rPr>
        <w:t>LICEO SCIENTIFICO STATALE J.F. KENNEDY</w:t>
      </w:r>
    </w:p>
    <w:p w14:paraId="67A60C18" w14:textId="77777777" w:rsidR="008F2B2C" w:rsidRDefault="008F2B2C" w:rsidP="008F2B2C">
      <w:pPr>
        <w:jc w:val="center"/>
        <w:rPr>
          <w:rFonts w:ascii="Times New Roman" w:hAnsi="Times New Roman" w:cs="Times New Roman"/>
          <w:sz w:val="24"/>
          <w:szCs w:val="24"/>
        </w:rPr>
      </w:pPr>
      <w:r>
        <w:rPr>
          <w:rFonts w:ascii="Times New Roman" w:hAnsi="Times New Roman" w:cs="Times New Roman"/>
          <w:sz w:val="24"/>
          <w:szCs w:val="24"/>
        </w:rPr>
        <w:t>Anno scolastico 2019.2020</w:t>
      </w:r>
    </w:p>
    <w:p w14:paraId="682ADDC4" w14:textId="77777777" w:rsidR="008F2B2C" w:rsidRDefault="008F2B2C" w:rsidP="008F2B2C">
      <w:pPr>
        <w:jc w:val="center"/>
        <w:rPr>
          <w:rFonts w:ascii="Times New Roman" w:hAnsi="Times New Roman" w:cs="Times New Roman"/>
          <w:sz w:val="24"/>
          <w:szCs w:val="24"/>
        </w:rPr>
      </w:pPr>
      <w:r>
        <w:rPr>
          <w:rFonts w:ascii="Times New Roman" w:hAnsi="Times New Roman" w:cs="Times New Roman"/>
          <w:sz w:val="24"/>
          <w:szCs w:val="24"/>
        </w:rPr>
        <w:t>DISCIPLINA: FILOSOFIA</w:t>
      </w:r>
    </w:p>
    <w:p w14:paraId="4F8A9B5E" w14:textId="77777777" w:rsidR="008F2B2C" w:rsidRDefault="008F2B2C" w:rsidP="008F2B2C">
      <w:pPr>
        <w:jc w:val="center"/>
        <w:rPr>
          <w:rFonts w:ascii="Times New Roman" w:hAnsi="Times New Roman" w:cs="Times New Roman"/>
          <w:sz w:val="24"/>
          <w:szCs w:val="24"/>
        </w:rPr>
      </w:pPr>
      <w:r>
        <w:rPr>
          <w:rFonts w:ascii="Times New Roman" w:hAnsi="Times New Roman" w:cs="Times New Roman"/>
          <w:sz w:val="24"/>
          <w:szCs w:val="24"/>
        </w:rPr>
        <w:t>DOCENTE: LAURA BATTISTELLI</w:t>
      </w:r>
    </w:p>
    <w:p w14:paraId="137745F5" w14:textId="13E404DD" w:rsidR="008F2B2C" w:rsidRDefault="008F2B2C" w:rsidP="008F2B2C">
      <w:pPr>
        <w:jc w:val="center"/>
        <w:rPr>
          <w:rFonts w:ascii="Times New Roman" w:hAnsi="Times New Roman" w:cs="Times New Roman"/>
          <w:b/>
          <w:bCs/>
          <w:sz w:val="32"/>
          <w:szCs w:val="32"/>
        </w:rPr>
      </w:pPr>
      <w:r w:rsidRPr="00AB3B71">
        <w:rPr>
          <w:rFonts w:ascii="Times New Roman" w:hAnsi="Times New Roman" w:cs="Times New Roman"/>
          <w:b/>
          <w:bCs/>
          <w:sz w:val="32"/>
          <w:szCs w:val="32"/>
        </w:rPr>
        <w:t xml:space="preserve">Programma svolto con la classe </w:t>
      </w:r>
      <w:r>
        <w:rPr>
          <w:rFonts w:ascii="Times New Roman" w:hAnsi="Times New Roman" w:cs="Times New Roman"/>
          <w:b/>
          <w:bCs/>
          <w:sz w:val="32"/>
          <w:szCs w:val="32"/>
        </w:rPr>
        <w:t>4C</w:t>
      </w:r>
    </w:p>
    <w:p w14:paraId="61C3958E" w14:textId="77777777" w:rsidR="008F2B2C" w:rsidRPr="008F2B2C" w:rsidRDefault="008F2B2C" w:rsidP="008F2B2C">
      <w:pPr>
        <w:jc w:val="both"/>
        <w:rPr>
          <w:rFonts w:ascii="Times New Roman" w:hAnsi="Times New Roman" w:cs="Times New Roman"/>
          <w:sz w:val="32"/>
          <w:szCs w:val="32"/>
        </w:rPr>
      </w:pPr>
    </w:p>
    <w:p w14:paraId="274D425A" w14:textId="66E24C93" w:rsidR="008F2B2C" w:rsidRPr="000161AA" w:rsidRDefault="008F2B2C" w:rsidP="008F2B2C">
      <w:pPr>
        <w:jc w:val="both"/>
        <w:rPr>
          <w:rFonts w:ascii="Times New Roman" w:hAnsi="Times New Roman" w:cs="Times New Roman"/>
          <w:b/>
          <w:bCs/>
          <w:sz w:val="32"/>
          <w:szCs w:val="32"/>
        </w:rPr>
      </w:pPr>
      <w:r w:rsidRPr="000161AA">
        <w:rPr>
          <w:rFonts w:ascii="Times New Roman" w:hAnsi="Times New Roman" w:cs="Times New Roman"/>
          <w:b/>
          <w:bCs/>
          <w:sz w:val="32"/>
          <w:szCs w:val="32"/>
        </w:rPr>
        <w:t>Sezione relativa al lavoro svolto in presenza</w:t>
      </w:r>
    </w:p>
    <w:p w14:paraId="12A09599" w14:textId="7176B774" w:rsidR="008F2B2C" w:rsidRPr="009B645F" w:rsidRDefault="008F2B2C" w:rsidP="008F2B2C">
      <w:pPr>
        <w:pStyle w:val="Paragrafoelenco"/>
        <w:numPr>
          <w:ilvl w:val="0"/>
          <w:numId w:val="3"/>
        </w:numPr>
        <w:jc w:val="both"/>
        <w:rPr>
          <w:rFonts w:ascii="Times New Roman" w:hAnsi="Times New Roman" w:cs="Times New Roman"/>
          <w:b/>
          <w:bCs/>
          <w:sz w:val="24"/>
          <w:szCs w:val="24"/>
        </w:rPr>
      </w:pPr>
      <w:r w:rsidRPr="009B645F">
        <w:rPr>
          <w:rFonts w:ascii="Times New Roman" w:hAnsi="Times New Roman" w:cs="Times New Roman"/>
          <w:b/>
          <w:bCs/>
          <w:sz w:val="24"/>
          <w:szCs w:val="24"/>
        </w:rPr>
        <w:t>Modulo di raccordo e di approfondimento sulla Scuola di Atene</w:t>
      </w:r>
    </w:p>
    <w:p w14:paraId="7268DE3D" w14:textId="351BAB99" w:rsidR="008F2B2C" w:rsidRPr="009B645F" w:rsidRDefault="008F2B2C" w:rsidP="008F2B2C">
      <w:pPr>
        <w:pStyle w:val="Paragrafoelenco"/>
        <w:jc w:val="both"/>
        <w:rPr>
          <w:rFonts w:ascii="Times New Roman" w:hAnsi="Times New Roman" w:cs="Times New Roman"/>
          <w:i/>
          <w:iCs/>
          <w:sz w:val="24"/>
          <w:szCs w:val="24"/>
        </w:rPr>
      </w:pPr>
      <w:r w:rsidRPr="009B645F">
        <w:rPr>
          <w:rFonts w:ascii="Times New Roman" w:hAnsi="Times New Roman" w:cs="Times New Roman"/>
          <w:sz w:val="24"/>
          <w:szCs w:val="24"/>
        </w:rPr>
        <w:t xml:space="preserve">Socrate: l’insegnamento socratico; il </w:t>
      </w:r>
      <w:proofErr w:type="spellStart"/>
      <w:r w:rsidRPr="009B645F">
        <w:rPr>
          <w:rFonts w:ascii="Times New Roman" w:hAnsi="Times New Roman" w:cs="Times New Roman"/>
          <w:i/>
          <w:iCs/>
          <w:sz w:val="24"/>
          <w:szCs w:val="24"/>
        </w:rPr>
        <w:t>dialeghestai</w:t>
      </w:r>
      <w:proofErr w:type="spellEnd"/>
      <w:r w:rsidRPr="009B645F">
        <w:rPr>
          <w:rFonts w:ascii="Times New Roman" w:hAnsi="Times New Roman" w:cs="Times New Roman"/>
          <w:sz w:val="24"/>
          <w:szCs w:val="24"/>
        </w:rPr>
        <w:t xml:space="preserve"> e il metodo socratico; la ricerca della definizione come ricerca della verità:</w:t>
      </w:r>
      <w:r w:rsidRPr="009B645F">
        <w:rPr>
          <w:rFonts w:ascii="Times New Roman" w:hAnsi="Times New Roman" w:cs="Times New Roman"/>
          <w:i/>
          <w:iCs/>
          <w:sz w:val="24"/>
          <w:szCs w:val="24"/>
        </w:rPr>
        <w:t xml:space="preserve"> ti </w:t>
      </w:r>
      <w:proofErr w:type="spellStart"/>
      <w:r w:rsidRPr="009B645F">
        <w:rPr>
          <w:rFonts w:ascii="Times New Roman" w:hAnsi="Times New Roman" w:cs="Times New Roman"/>
          <w:i/>
          <w:iCs/>
          <w:sz w:val="24"/>
          <w:szCs w:val="24"/>
        </w:rPr>
        <w:t>est</w:t>
      </w:r>
      <w:r w:rsidR="00E30C4C" w:rsidRPr="009B645F">
        <w:rPr>
          <w:rFonts w:ascii="Times New Roman" w:hAnsi="Times New Roman" w:cs="Times New Roman"/>
          <w:i/>
          <w:iCs/>
          <w:sz w:val="24"/>
          <w:szCs w:val="24"/>
        </w:rPr>
        <w:t>ì</w:t>
      </w:r>
      <w:proofErr w:type="spellEnd"/>
      <w:r w:rsidR="00E30C4C" w:rsidRPr="009B645F">
        <w:rPr>
          <w:rFonts w:ascii="Times New Roman" w:hAnsi="Times New Roman" w:cs="Times New Roman"/>
          <w:sz w:val="24"/>
          <w:szCs w:val="24"/>
        </w:rPr>
        <w:t>&gt;</w:t>
      </w:r>
      <w:proofErr w:type="spellStart"/>
      <w:r w:rsidR="00E30C4C" w:rsidRPr="009B645F">
        <w:rPr>
          <w:rFonts w:ascii="Times New Roman" w:hAnsi="Times New Roman" w:cs="Times New Roman"/>
          <w:i/>
          <w:iCs/>
          <w:sz w:val="24"/>
          <w:szCs w:val="24"/>
        </w:rPr>
        <w:t>dileghesthai</w:t>
      </w:r>
      <w:proofErr w:type="spellEnd"/>
      <w:r w:rsidR="00E30C4C" w:rsidRPr="009B645F">
        <w:rPr>
          <w:rFonts w:ascii="Times New Roman" w:hAnsi="Times New Roman" w:cs="Times New Roman"/>
          <w:i/>
          <w:iCs/>
          <w:sz w:val="24"/>
          <w:szCs w:val="24"/>
        </w:rPr>
        <w:t>&gt;</w:t>
      </w:r>
      <w:proofErr w:type="spellStart"/>
      <w:r w:rsidR="00E30C4C" w:rsidRPr="009B645F">
        <w:rPr>
          <w:rFonts w:ascii="Times New Roman" w:hAnsi="Times New Roman" w:cs="Times New Roman"/>
          <w:i/>
          <w:iCs/>
          <w:sz w:val="24"/>
          <w:szCs w:val="24"/>
        </w:rPr>
        <w:t>omologhìa</w:t>
      </w:r>
      <w:proofErr w:type="spellEnd"/>
      <w:r w:rsidR="00E30C4C" w:rsidRPr="009B645F">
        <w:rPr>
          <w:rFonts w:ascii="Times New Roman" w:hAnsi="Times New Roman" w:cs="Times New Roman"/>
          <w:sz w:val="24"/>
          <w:szCs w:val="24"/>
        </w:rPr>
        <w:t xml:space="preserve">&gt;concetto; il processo a Socrate; il dialogo socratico secondo Anna </w:t>
      </w:r>
      <w:proofErr w:type="spellStart"/>
      <w:r w:rsidR="00E30C4C" w:rsidRPr="009B645F">
        <w:rPr>
          <w:rFonts w:ascii="Times New Roman" w:hAnsi="Times New Roman" w:cs="Times New Roman"/>
          <w:sz w:val="24"/>
          <w:szCs w:val="24"/>
        </w:rPr>
        <w:t>Harend</w:t>
      </w:r>
      <w:proofErr w:type="spellEnd"/>
      <w:r w:rsidR="00E30C4C" w:rsidRPr="009B645F">
        <w:rPr>
          <w:rFonts w:ascii="Times New Roman" w:hAnsi="Times New Roman" w:cs="Times New Roman"/>
          <w:sz w:val="24"/>
          <w:szCs w:val="24"/>
        </w:rPr>
        <w:t xml:space="preserve">, </w:t>
      </w:r>
      <w:r w:rsidR="00E30C4C" w:rsidRPr="009B645F">
        <w:rPr>
          <w:rFonts w:ascii="Times New Roman" w:hAnsi="Times New Roman" w:cs="Times New Roman"/>
          <w:i/>
          <w:iCs/>
          <w:sz w:val="24"/>
          <w:szCs w:val="24"/>
        </w:rPr>
        <w:t>Socrate.</w:t>
      </w:r>
    </w:p>
    <w:p w14:paraId="251F39E0" w14:textId="3C7F7E8A" w:rsidR="00E30C4C" w:rsidRPr="009B645F" w:rsidRDefault="00E30C4C" w:rsidP="008F2B2C">
      <w:pPr>
        <w:pStyle w:val="Paragrafoelenco"/>
        <w:jc w:val="both"/>
        <w:rPr>
          <w:rFonts w:ascii="Times New Roman" w:hAnsi="Times New Roman" w:cs="Times New Roman"/>
          <w:sz w:val="24"/>
          <w:szCs w:val="24"/>
        </w:rPr>
      </w:pPr>
      <w:r w:rsidRPr="009B645F">
        <w:rPr>
          <w:rFonts w:ascii="Times New Roman" w:hAnsi="Times New Roman" w:cs="Times New Roman"/>
          <w:sz w:val="24"/>
          <w:szCs w:val="24"/>
        </w:rPr>
        <w:t xml:space="preserve">Platone: il trauma della condanna di Socrate e la Lettera VII; la svolta metafisica e la dottrina delle Idee; la teoria della conoscenza nel mito della caverna della </w:t>
      </w:r>
      <w:r w:rsidRPr="009B645F">
        <w:rPr>
          <w:rFonts w:ascii="Times New Roman" w:hAnsi="Times New Roman" w:cs="Times New Roman"/>
          <w:i/>
          <w:iCs/>
          <w:sz w:val="24"/>
          <w:szCs w:val="24"/>
        </w:rPr>
        <w:t>Repubblica</w:t>
      </w:r>
      <w:r w:rsidRPr="009B645F">
        <w:rPr>
          <w:rFonts w:ascii="Times New Roman" w:hAnsi="Times New Roman" w:cs="Times New Roman"/>
          <w:sz w:val="24"/>
          <w:szCs w:val="24"/>
        </w:rPr>
        <w:t xml:space="preserve">; l’ontologia: Idee, cose e Idea del Bene, il viaggio dell’Anima nel mito della biga alata del </w:t>
      </w:r>
      <w:r w:rsidRPr="009B645F">
        <w:rPr>
          <w:rFonts w:ascii="Times New Roman" w:hAnsi="Times New Roman" w:cs="Times New Roman"/>
          <w:i/>
          <w:iCs/>
          <w:sz w:val="24"/>
          <w:szCs w:val="24"/>
        </w:rPr>
        <w:t>Fedro;</w:t>
      </w:r>
      <w:r w:rsidRPr="009B645F">
        <w:rPr>
          <w:rFonts w:ascii="Times New Roman" w:hAnsi="Times New Roman" w:cs="Times New Roman"/>
          <w:sz w:val="24"/>
          <w:szCs w:val="24"/>
        </w:rPr>
        <w:t xml:space="preserve"> la Città Giusta</w:t>
      </w:r>
      <w:r w:rsidR="00773F23" w:rsidRPr="009B645F">
        <w:rPr>
          <w:rFonts w:ascii="Times New Roman" w:hAnsi="Times New Roman" w:cs="Times New Roman"/>
          <w:sz w:val="24"/>
          <w:szCs w:val="24"/>
        </w:rPr>
        <w:t xml:space="preserve"> e il pensiero politico.</w:t>
      </w:r>
    </w:p>
    <w:p w14:paraId="36083DA1" w14:textId="1330B27E" w:rsidR="00A61E89" w:rsidRPr="009B645F" w:rsidRDefault="00773F23" w:rsidP="00A61E89">
      <w:pPr>
        <w:pStyle w:val="Paragrafoelenco"/>
        <w:jc w:val="both"/>
        <w:rPr>
          <w:rFonts w:ascii="Times New Roman" w:hAnsi="Times New Roman" w:cs="Times New Roman"/>
          <w:sz w:val="24"/>
          <w:szCs w:val="24"/>
        </w:rPr>
      </w:pPr>
      <w:r w:rsidRPr="009B645F">
        <w:rPr>
          <w:rFonts w:ascii="Times New Roman" w:hAnsi="Times New Roman" w:cs="Times New Roman"/>
          <w:sz w:val="24"/>
          <w:szCs w:val="24"/>
        </w:rPr>
        <w:t>Aristotele: Aristotele e Platone, trascendenza e immanenza del fondamento ontologico della realtà; la concezione della scienza; enti e sostanze, essere e divenire, le quattro cause, potenza e atto; il cosmo, il movimento e il Motore Immobile; la vita pratica e l’etica; la città e la politica.</w:t>
      </w:r>
    </w:p>
    <w:p w14:paraId="78A511DA" w14:textId="694534C1" w:rsidR="00A61E89" w:rsidRPr="009B645F" w:rsidRDefault="00A61E89" w:rsidP="008F2B2C">
      <w:pPr>
        <w:pStyle w:val="Paragrafoelenco"/>
        <w:jc w:val="both"/>
        <w:rPr>
          <w:rFonts w:ascii="Times New Roman" w:hAnsi="Times New Roman" w:cs="Times New Roman"/>
          <w:sz w:val="24"/>
          <w:szCs w:val="24"/>
        </w:rPr>
      </w:pPr>
      <w:r w:rsidRPr="009B645F">
        <w:rPr>
          <w:rFonts w:ascii="Times New Roman" w:hAnsi="Times New Roman" w:cs="Times New Roman"/>
          <w:sz w:val="24"/>
          <w:szCs w:val="24"/>
        </w:rPr>
        <w:t>Guardando oltre: la questione degli universali nel dibattito medioevale (aspetti generali)</w:t>
      </w:r>
    </w:p>
    <w:p w14:paraId="68E74B04" w14:textId="7A70BB4B" w:rsidR="00773F23" w:rsidRPr="009B645F" w:rsidRDefault="004015CC" w:rsidP="00773F23">
      <w:pPr>
        <w:pStyle w:val="Paragrafoelenco"/>
        <w:numPr>
          <w:ilvl w:val="0"/>
          <w:numId w:val="3"/>
        </w:numPr>
        <w:jc w:val="both"/>
        <w:rPr>
          <w:rFonts w:ascii="Times New Roman" w:hAnsi="Times New Roman" w:cs="Times New Roman"/>
          <w:b/>
          <w:bCs/>
          <w:sz w:val="24"/>
          <w:szCs w:val="24"/>
        </w:rPr>
      </w:pPr>
      <w:r w:rsidRPr="009B645F">
        <w:rPr>
          <w:rFonts w:ascii="Times New Roman" w:hAnsi="Times New Roman" w:cs="Times New Roman"/>
          <w:b/>
          <w:bCs/>
          <w:sz w:val="24"/>
          <w:szCs w:val="24"/>
        </w:rPr>
        <w:t>Plotino</w:t>
      </w:r>
      <w:r w:rsidR="001516E1" w:rsidRPr="009B645F">
        <w:rPr>
          <w:rFonts w:ascii="Times New Roman" w:hAnsi="Times New Roman" w:cs="Times New Roman"/>
          <w:b/>
          <w:bCs/>
          <w:sz w:val="24"/>
          <w:szCs w:val="24"/>
        </w:rPr>
        <w:t>, l’ultimo grande pensatore antico nell’era cristiana.</w:t>
      </w:r>
    </w:p>
    <w:p w14:paraId="51CE2089" w14:textId="54330867" w:rsidR="001516E1" w:rsidRPr="009B645F" w:rsidRDefault="001516E1" w:rsidP="001516E1">
      <w:pPr>
        <w:pStyle w:val="Paragrafoelenco"/>
        <w:jc w:val="both"/>
        <w:rPr>
          <w:rFonts w:ascii="Times New Roman" w:hAnsi="Times New Roman" w:cs="Times New Roman"/>
          <w:i/>
          <w:iCs/>
          <w:sz w:val="24"/>
          <w:szCs w:val="24"/>
        </w:rPr>
      </w:pPr>
      <w:r w:rsidRPr="009B645F">
        <w:rPr>
          <w:rFonts w:ascii="Times New Roman" w:hAnsi="Times New Roman" w:cs="Times New Roman"/>
          <w:sz w:val="24"/>
          <w:szCs w:val="24"/>
        </w:rPr>
        <w:t xml:space="preserve">Introduzione generale al pensiero dell’autore: una filosofia monistica oltre il dualismo ontologico di Platone e Aristotele. Plotino e “il ritorno del circolo” nell’interpretazione di Emanuele Severino in </w:t>
      </w:r>
      <w:r w:rsidRPr="009B645F">
        <w:rPr>
          <w:rFonts w:ascii="Times New Roman" w:hAnsi="Times New Roman" w:cs="Times New Roman"/>
          <w:i/>
          <w:iCs/>
          <w:sz w:val="24"/>
          <w:szCs w:val="24"/>
        </w:rPr>
        <w:t>Storia della filosofia. La filosofia antica e medioevale.</w:t>
      </w:r>
    </w:p>
    <w:p w14:paraId="69DBAF3F" w14:textId="77777777" w:rsidR="001516E1" w:rsidRPr="009B645F" w:rsidRDefault="001516E1" w:rsidP="001516E1">
      <w:pPr>
        <w:jc w:val="both"/>
        <w:rPr>
          <w:rFonts w:ascii="Times New Roman" w:hAnsi="Times New Roman" w:cs="Times New Roman"/>
          <w:b/>
          <w:bCs/>
          <w:sz w:val="24"/>
          <w:szCs w:val="24"/>
        </w:rPr>
      </w:pPr>
      <w:r w:rsidRPr="009B645F">
        <w:rPr>
          <w:rFonts w:ascii="Times New Roman" w:hAnsi="Times New Roman" w:cs="Times New Roman"/>
          <w:b/>
          <w:bCs/>
          <w:sz w:val="24"/>
          <w:szCs w:val="24"/>
        </w:rPr>
        <w:t>Sezione relativa al lavoro svolto nella Didattica a Distanza</w:t>
      </w:r>
    </w:p>
    <w:p w14:paraId="44D63C7F" w14:textId="4EA517CA" w:rsidR="001516E1" w:rsidRPr="009B645F" w:rsidRDefault="001516E1" w:rsidP="001516E1">
      <w:pPr>
        <w:pStyle w:val="Paragrafoelenco"/>
        <w:jc w:val="both"/>
        <w:rPr>
          <w:rFonts w:ascii="Times New Roman" w:hAnsi="Times New Roman" w:cs="Times New Roman"/>
          <w:sz w:val="24"/>
          <w:szCs w:val="24"/>
        </w:rPr>
      </w:pPr>
      <w:r w:rsidRPr="009B645F">
        <w:rPr>
          <w:rFonts w:ascii="Times New Roman" w:hAnsi="Times New Roman" w:cs="Times New Roman"/>
          <w:sz w:val="24"/>
          <w:szCs w:val="24"/>
        </w:rPr>
        <w:t>Il monismo idealistico di Plotino: una metafisica neoplatonica.</w:t>
      </w:r>
    </w:p>
    <w:p w14:paraId="2E8E8B15" w14:textId="1E85FD24" w:rsidR="001516E1" w:rsidRPr="009B645F" w:rsidRDefault="001516E1" w:rsidP="001516E1">
      <w:pPr>
        <w:pStyle w:val="Paragrafoelenco"/>
        <w:jc w:val="both"/>
        <w:rPr>
          <w:rFonts w:ascii="Times New Roman" w:hAnsi="Times New Roman" w:cs="Times New Roman"/>
          <w:sz w:val="24"/>
          <w:szCs w:val="24"/>
        </w:rPr>
      </w:pPr>
      <w:r w:rsidRPr="009B645F">
        <w:rPr>
          <w:rFonts w:ascii="Times New Roman" w:hAnsi="Times New Roman" w:cs="Times New Roman"/>
          <w:sz w:val="24"/>
          <w:szCs w:val="24"/>
        </w:rPr>
        <w:t xml:space="preserve">Le caratteristiche dell’Uno e i richiami alle filosofie presocratiche: l’Uno come fondamento </w:t>
      </w:r>
      <w:r w:rsidR="00E373B3" w:rsidRPr="009B645F">
        <w:rPr>
          <w:rFonts w:ascii="Times New Roman" w:hAnsi="Times New Roman" w:cs="Times New Roman"/>
          <w:sz w:val="24"/>
          <w:szCs w:val="24"/>
        </w:rPr>
        <w:t>e condizione di esistenza della realtà</w:t>
      </w:r>
    </w:p>
    <w:p w14:paraId="099FDFEA" w14:textId="20A88564" w:rsidR="001516E1" w:rsidRPr="009B645F" w:rsidRDefault="001516E1" w:rsidP="001516E1">
      <w:pPr>
        <w:pStyle w:val="Paragrafoelenco"/>
        <w:jc w:val="both"/>
        <w:rPr>
          <w:rFonts w:ascii="Times New Roman" w:hAnsi="Times New Roman" w:cs="Times New Roman"/>
          <w:sz w:val="24"/>
          <w:szCs w:val="24"/>
        </w:rPr>
      </w:pPr>
      <w:r w:rsidRPr="009B645F">
        <w:rPr>
          <w:rFonts w:ascii="Times New Roman" w:hAnsi="Times New Roman" w:cs="Times New Roman"/>
          <w:sz w:val="24"/>
          <w:szCs w:val="24"/>
        </w:rPr>
        <w:t>Dall’Uno al</w:t>
      </w:r>
      <w:r w:rsidR="00E373B3" w:rsidRPr="009B645F">
        <w:rPr>
          <w:rFonts w:ascii="Times New Roman" w:hAnsi="Times New Roman" w:cs="Times New Roman"/>
          <w:sz w:val="24"/>
          <w:szCs w:val="24"/>
        </w:rPr>
        <w:t xml:space="preserve"> molteplice: le tre ipostasi nel dialogo con il pensiero di Platone e Aristotele.</w:t>
      </w:r>
    </w:p>
    <w:p w14:paraId="7C1222AB" w14:textId="5B572265" w:rsidR="00E373B3" w:rsidRPr="009B645F" w:rsidRDefault="00E373B3" w:rsidP="001516E1">
      <w:pPr>
        <w:pStyle w:val="Paragrafoelenco"/>
        <w:jc w:val="both"/>
        <w:rPr>
          <w:rFonts w:ascii="Times New Roman" w:hAnsi="Times New Roman" w:cs="Times New Roman"/>
          <w:sz w:val="24"/>
          <w:szCs w:val="24"/>
        </w:rPr>
      </w:pPr>
      <w:r w:rsidRPr="009B645F">
        <w:rPr>
          <w:rFonts w:ascii="Times New Roman" w:hAnsi="Times New Roman" w:cs="Times New Roman"/>
          <w:sz w:val="24"/>
          <w:szCs w:val="24"/>
        </w:rPr>
        <w:t>La materia e il male.</w:t>
      </w:r>
    </w:p>
    <w:p w14:paraId="38CF53FC" w14:textId="450C766E" w:rsidR="00E373B3" w:rsidRPr="009B645F" w:rsidRDefault="00E373B3" w:rsidP="001516E1">
      <w:pPr>
        <w:pStyle w:val="Paragrafoelenco"/>
        <w:jc w:val="both"/>
        <w:rPr>
          <w:rFonts w:ascii="Times New Roman" w:hAnsi="Times New Roman" w:cs="Times New Roman"/>
          <w:sz w:val="24"/>
          <w:szCs w:val="24"/>
        </w:rPr>
      </w:pPr>
      <w:r w:rsidRPr="009B645F">
        <w:rPr>
          <w:rFonts w:ascii="Times New Roman" w:hAnsi="Times New Roman" w:cs="Times New Roman"/>
          <w:sz w:val="24"/>
          <w:szCs w:val="24"/>
        </w:rPr>
        <w:t>Il cammino dell’anima e il ritorno all’Uno.</w:t>
      </w:r>
    </w:p>
    <w:p w14:paraId="0A283959" w14:textId="5DE34B9F" w:rsidR="00E373B3" w:rsidRPr="009B645F" w:rsidRDefault="00E373B3" w:rsidP="001516E1">
      <w:pPr>
        <w:pStyle w:val="Paragrafoelenco"/>
        <w:jc w:val="both"/>
        <w:rPr>
          <w:rFonts w:ascii="Times New Roman" w:hAnsi="Times New Roman" w:cs="Times New Roman"/>
          <w:i/>
          <w:iCs/>
          <w:sz w:val="24"/>
          <w:szCs w:val="24"/>
        </w:rPr>
      </w:pPr>
      <w:r w:rsidRPr="009B645F">
        <w:rPr>
          <w:rFonts w:ascii="Times New Roman" w:hAnsi="Times New Roman" w:cs="Times New Roman"/>
          <w:sz w:val="24"/>
          <w:szCs w:val="24"/>
        </w:rPr>
        <w:t xml:space="preserve">Approfondimenti: lettura, analisi, discussione di brani dalle </w:t>
      </w:r>
      <w:r w:rsidRPr="009B645F">
        <w:rPr>
          <w:rFonts w:ascii="Times New Roman" w:hAnsi="Times New Roman" w:cs="Times New Roman"/>
          <w:i/>
          <w:iCs/>
          <w:sz w:val="24"/>
          <w:szCs w:val="24"/>
        </w:rPr>
        <w:t xml:space="preserve">Enneadi </w:t>
      </w:r>
    </w:p>
    <w:p w14:paraId="53F470E4" w14:textId="66A58FDD" w:rsidR="00E373B3" w:rsidRPr="009B645F" w:rsidRDefault="00E373B3" w:rsidP="00E373B3">
      <w:pPr>
        <w:pStyle w:val="Paragrafoelenco"/>
        <w:jc w:val="both"/>
        <w:rPr>
          <w:rFonts w:ascii="Times New Roman" w:hAnsi="Times New Roman" w:cs="Times New Roman"/>
          <w:sz w:val="24"/>
          <w:szCs w:val="24"/>
        </w:rPr>
      </w:pPr>
      <w:r w:rsidRPr="009B645F">
        <w:rPr>
          <w:rFonts w:ascii="Times New Roman" w:hAnsi="Times New Roman" w:cs="Times New Roman"/>
          <w:sz w:val="24"/>
          <w:szCs w:val="24"/>
        </w:rPr>
        <w:t>L’Uno è la sorgente prima di tutte le cose (</w:t>
      </w:r>
      <w:proofErr w:type="spellStart"/>
      <w:proofErr w:type="gramStart"/>
      <w:r w:rsidRPr="009B645F">
        <w:rPr>
          <w:rFonts w:ascii="Times New Roman" w:hAnsi="Times New Roman" w:cs="Times New Roman"/>
          <w:i/>
          <w:iCs/>
          <w:sz w:val="24"/>
          <w:szCs w:val="24"/>
        </w:rPr>
        <w:t>Enneadi,</w:t>
      </w:r>
      <w:r w:rsidRPr="009B645F">
        <w:rPr>
          <w:rFonts w:ascii="Times New Roman" w:hAnsi="Times New Roman" w:cs="Times New Roman"/>
          <w:sz w:val="24"/>
          <w:szCs w:val="24"/>
        </w:rPr>
        <w:t>III</w:t>
      </w:r>
      <w:proofErr w:type="spellEnd"/>
      <w:proofErr w:type="gramEnd"/>
      <w:r w:rsidRPr="009B645F">
        <w:rPr>
          <w:rFonts w:ascii="Times New Roman" w:hAnsi="Times New Roman" w:cs="Times New Roman"/>
          <w:sz w:val="24"/>
          <w:szCs w:val="24"/>
        </w:rPr>
        <w:t>, 8, 9-10)</w:t>
      </w:r>
    </w:p>
    <w:p w14:paraId="788CF802" w14:textId="4A0CDE31" w:rsidR="00E373B3" w:rsidRPr="009B645F" w:rsidRDefault="00E373B3" w:rsidP="00E373B3">
      <w:pPr>
        <w:pStyle w:val="Paragrafoelenco"/>
        <w:jc w:val="both"/>
        <w:rPr>
          <w:rFonts w:ascii="Times New Roman" w:hAnsi="Times New Roman" w:cs="Times New Roman"/>
          <w:sz w:val="24"/>
          <w:szCs w:val="24"/>
        </w:rPr>
      </w:pPr>
      <w:r w:rsidRPr="009B645F">
        <w:rPr>
          <w:rFonts w:ascii="Times New Roman" w:hAnsi="Times New Roman" w:cs="Times New Roman"/>
          <w:sz w:val="24"/>
          <w:szCs w:val="24"/>
        </w:rPr>
        <w:t>Il passaggio dall’Uno ai molti e il ritorno all’Uno (</w:t>
      </w:r>
      <w:r w:rsidRPr="009B645F">
        <w:rPr>
          <w:rFonts w:ascii="Times New Roman" w:hAnsi="Times New Roman" w:cs="Times New Roman"/>
          <w:i/>
          <w:iCs/>
          <w:sz w:val="24"/>
          <w:szCs w:val="24"/>
        </w:rPr>
        <w:t xml:space="preserve">Enneadi, </w:t>
      </w:r>
      <w:r w:rsidRPr="009B645F">
        <w:rPr>
          <w:rFonts w:ascii="Times New Roman" w:hAnsi="Times New Roman" w:cs="Times New Roman"/>
          <w:sz w:val="24"/>
          <w:szCs w:val="24"/>
        </w:rPr>
        <w:t>V,2,1 e V, 6,4)</w:t>
      </w:r>
    </w:p>
    <w:p w14:paraId="6AB4ECD8" w14:textId="750E216D" w:rsidR="00225818" w:rsidRPr="009B645F" w:rsidRDefault="00225818" w:rsidP="00E373B3">
      <w:pPr>
        <w:pStyle w:val="Paragrafoelenco"/>
        <w:jc w:val="both"/>
        <w:rPr>
          <w:rFonts w:ascii="Times New Roman" w:hAnsi="Times New Roman" w:cs="Times New Roman"/>
          <w:sz w:val="24"/>
          <w:szCs w:val="24"/>
        </w:rPr>
      </w:pPr>
      <w:r w:rsidRPr="009B645F">
        <w:rPr>
          <w:rFonts w:ascii="Times New Roman" w:hAnsi="Times New Roman" w:cs="Times New Roman"/>
          <w:sz w:val="24"/>
          <w:szCs w:val="24"/>
        </w:rPr>
        <w:t>L’inquietudine dell’Anima (</w:t>
      </w:r>
      <w:proofErr w:type="spellStart"/>
      <w:proofErr w:type="gramStart"/>
      <w:r w:rsidRPr="009B645F">
        <w:rPr>
          <w:rFonts w:ascii="Times New Roman" w:hAnsi="Times New Roman" w:cs="Times New Roman"/>
          <w:i/>
          <w:iCs/>
          <w:sz w:val="24"/>
          <w:szCs w:val="24"/>
        </w:rPr>
        <w:t>Enneadi,</w:t>
      </w:r>
      <w:r w:rsidRPr="009B645F">
        <w:rPr>
          <w:rFonts w:ascii="Times New Roman" w:hAnsi="Times New Roman" w:cs="Times New Roman"/>
          <w:sz w:val="24"/>
          <w:szCs w:val="24"/>
        </w:rPr>
        <w:t>IV</w:t>
      </w:r>
      <w:proofErr w:type="spellEnd"/>
      <w:proofErr w:type="gramEnd"/>
      <w:r w:rsidRPr="009B645F">
        <w:rPr>
          <w:rFonts w:ascii="Times New Roman" w:hAnsi="Times New Roman" w:cs="Times New Roman"/>
          <w:sz w:val="24"/>
          <w:szCs w:val="24"/>
        </w:rPr>
        <w:t>, 8,1)</w:t>
      </w:r>
    </w:p>
    <w:p w14:paraId="0A5F61E2" w14:textId="3CFB4C6B" w:rsidR="00225818" w:rsidRPr="009B645F" w:rsidRDefault="00A61E89" w:rsidP="00225818">
      <w:pPr>
        <w:pStyle w:val="Paragrafoelenco"/>
        <w:numPr>
          <w:ilvl w:val="0"/>
          <w:numId w:val="3"/>
        </w:numPr>
        <w:jc w:val="both"/>
        <w:rPr>
          <w:rFonts w:ascii="Times New Roman" w:hAnsi="Times New Roman" w:cs="Times New Roman"/>
          <w:sz w:val="24"/>
          <w:szCs w:val="24"/>
        </w:rPr>
      </w:pPr>
      <w:r w:rsidRPr="009B645F">
        <w:rPr>
          <w:rFonts w:ascii="Times New Roman" w:hAnsi="Times New Roman" w:cs="Times New Roman"/>
          <w:sz w:val="24"/>
          <w:szCs w:val="24"/>
        </w:rPr>
        <w:t xml:space="preserve">Il pensiero antico nell’incontro con la </w:t>
      </w:r>
      <w:proofErr w:type="spellStart"/>
      <w:r w:rsidRPr="009B645F">
        <w:rPr>
          <w:rFonts w:ascii="Times New Roman" w:hAnsi="Times New Roman" w:cs="Times New Roman"/>
          <w:i/>
          <w:iCs/>
          <w:sz w:val="24"/>
          <w:szCs w:val="24"/>
        </w:rPr>
        <w:t>sophia</w:t>
      </w:r>
      <w:proofErr w:type="spellEnd"/>
      <w:r w:rsidRPr="009B645F">
        <w:rPr>
          <w:rFonts w:ascii="Times New Roman" w:hAnsi="Times New Roman" w:cs="Times New Roman"/>
          <w:sz w:val="24"/>
          <w:szCs w:val="24"/>
        </w:rPr>
        <w:t xml:space="preserve"> cristiana: inquietudini religiose nel mondo tardoantico </w:t>
      </w:r>
      <w:proofErr w:type="gramStart"/>
      <w:r w:rsidRPr="009B645F">
        <w:rPr>
          <w:rFonts w:ascii="Times New Roman" w:hAnsi="Times New Roman" w:cs="Times New Roman"/>
          <w:sz w:val="24"/>
          <w:szCs w:val="24"/>
        </w:rPr>
        <w:t>e</w:t>
      </w:r>
      <w:proofErr w:type="gramEnd"/>
      <w:r w:rsidRPr="009B645F">
        <w:rPr>
          <w:rFonts w:ascii="Times New Roman" w:hAnsi="Times New Roman" w:cs="Times New Roman"/>
          <w:sz w:val="24"/>
          <w:szCs w:val="24"/>
        </w:rPr>
        <w:t xml:space="preserve"> ellenizzazione della dottrina cristiana.</w:t>
      </w:r>
    </w:p>
    <w:p w14:paraId="0FAF7978" w14:textId="1DDC3CA1" w:rsidR="00A61E89" w:rsidRPr="009B645F" w:rsidRDefault="00A61E89" w:rsidP="00225818">
      <w:pPr>
        <w:pStyle w:val="Paragrafoelenco"/>
        <w:numPr>
          <w:ilvl w:val="0"/>
          <w:numId w:val="3"/>
        </w:numPr>
        <w:jc w:val="both"/>
        <w:rPr>
          <w:rFonts w:ascii="Times New Roman" w:hAnsi="Times New Roman" w:cs="Times New Roman"/>
          <w:sz w:val="24"/>
          <w:szCs w:val="24"/>
        </w:rPr>
      </w:pPr>
      <w:r w:rsidRPr="002D271C">
        <w:rPr>
          <w:rFonts w:ascii="Times New Roman" w:hAnsi="Times New Roman" w:cs="Times New Roman"/>
          <w:b/>
          <w:bCs/>
          <w:sz w:val="24"/>
          <w:szCs w:val="24"/>
        </w:rPr>
        <w:t>Agostino</w:t>
      </w:r>
      <w:r w:rsidRPr="009B645F">
        <w:rPr>
          <w:rFonts w:ascii="Times New Roman" w:hAnsi="Times New Roman" w:cs="Times New Roman"/>
          <w:sz w:val="24"/>
          <w:szCs w:val="24"/>
        </w:rPr>
        <w:t>: la sapienza cristiana alla fine del mondo antico</w:t>
      </w:r>
    </w:p>
    <w:p w14:paraId="250E9EFE" w14:textId="49A59901" w:rsidR="00A61E89" w:rsidRPr="009B645F" w:rsidRDefault="00A61E89" w:rsidP="00A61E89">
      <w:pPr>
        <w:pStyle w:val="Paragrafoelenco"/>
        <w:jc w:val="both"/>
        <w:rPr>
          <w:rFonts w:ascii="Times New Roman" w:hAnsi="Times New Roman" w:cs="Times New Roman"/>
          <w:sz w:val="24"/>
          <w:szCs w:val="24"/>
        </w:rPr>
      </w:pPr>
      <w:r w:rsidRPr="009B645F">
        <w:rPr>
          <w:rFonts w:ascii="Times New Roman" w:hAnsi="Times New Roman" w:cs="Times New Roman"/>
          <w:sz w:val="24"/>
          <w:szCs w:val="24"/>
        </w:rPr>
        <w:t>La vita come ricerca di Dio: dalla retorica al manicheismo, dallo scetticismo alla conversione attraverso il neoplatonismo di Plotino e la predicazione di Ambrogio.</w:t>
      </w:r>
    </w:p>
    <w:p w14:paraId="70EBA516" w14:textId="1FE07C33" w:rsidR="00A61E89" w:rsidRPr="009B645F" w:rsidRDefault="00A61E89" w:rsidP="00A61E89">
      <w:pPr>
        <w:pStyle w:val="Paragrafoelenco"/>
        <w:jc w:val="both"/>
        <w:rPr>
          <w:rFonts w:ascii="Times New Roman" w:hAnsi="Times New Roman" w:cs="Times New Roman"/>
          <w:sz w:val="24"/>
          <w:szCs w:val="24"/>
        </w:rPr>
      </w:pPr>
      <w:r w:rsidRPr="009B645F">
        <w:rPr>
          <w:rFonts w:ascii="Times New Roman" w:hAnsi="Times New Roman" w:cs="Times New Roman"/>
          <w:sz w:val="24"/>
          <w:szCs w:val="24"/>
        </w:rPr>
        <w:lastRenderedPageBreak/>
        <w:t>Approfondimento: Agostino raccontato d</w:t>
      </w:r>
      <w:r w:rsidR="009B645F" w:rsidRPr="009B645F">
        <w:rPr>
          <w:rFonts w:ascii="Times New Roman" w:hAnsi="Times New Roman" w:cs="Times New Roman"/>
          <w:sz w:val="24"/>
          <w:szCs w:val="24"/>
        </w:rPr>
        <w:t xml:space="preserve">a Roberta de Monticelli </w:t>
      </w:r>
      <w:hyperlink r:id="rId5" w:history="1">
        <w:r w:rsidR="009B645F" w:rsidRPr="009B645F">
          <w:rPr>
            <w:rStyle w:val="Collegamentoipertestuale"/>
            <w:rFonts w:ascii="Times New Roman" w:hAnsi="Times New Roman" w:cs="Times New Roman"/>
            <w:sz w:val="24"/>
            <w:szCs w:val="24"/>
          </w:rPr>
          <w:t>http://www.raiscuola.rai.it/articoli-programma-puntate/zettel-presenta-roberta-de-monticelli-agostino-tommaso-e-la-filosofia-medievale/31549/default.aspx</w:t>
        </w:r>
      </w:hyperlink>
    </w:p>
    <w:p w14:paraId="02096954" w14:textId="39A5ED55" w:rsidR="009B645F" w:rsidRDefault="009B645F" w:rsidP="00A61E89">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Il circolo ermeneutico tra ragione e fede. </w:t>
      </w:r>
      <w:r w:rsidRPr="009B645F">
        <w:rPr>
          <w:rFonts w:ascii="Times New Roman" w:hAnsi="Times New Roman" w:cs="Times New Roman"/>
          <w:i/>
          <w:iCs/>
          <w:sz w:val="24"/>
          <w:szCs w:val="24"/>
        </w:rPr>
        <w:t xml:space="preserve">Rede in te </w:t>
      </w:r>
      <w:proofErr w:type="spellStart"/>
      <w:r w:rsidRPr="009B645F">
        <w:rPr>
          <w:rFonts w:ascii="Times New Roman" w:hAnsi="Times New Roman" w:cs="Times New Roman"/>
          <w:i/>
          <w:iCs/>
          <w:sz w:val="24"/>
          <w:szCs w:val="24"/>
        </w:rPr>
        <w:t>ipsum</w:t>
      </w:r>
      <w:proofErr w:type="spellEnd"/>
      <w:r>
        <w:rPr>
          <w:rFonts w:ascii="Times New Roman" w:hAnsi="Times New Roman" w:cs="Times New Roman"/>
          <w:sz w:val="24"/>
          <w:szCs w:val="24"/>
        </w:rPr>
        <w:t>: l’itinerario della conoscenza nel rapporto tra Dio-Uomo-Mondo. La funzione dell’illuminazione attraverso la Grazia.</w:t>
      </w:r>
    </w:p>
    <w:p w14:paraId="2D8EAD19" w14:textId="2E185570" w:rsidR="009B645F" w:rsidRDefault="009B645F" w:rsidP="00A61E89">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Dio e il creato: la creazione </w:t>
      </w:r>
      <w:r w:rsidR="001C632C">
        <w:rPr>
          <w:rFonts w:ascii="Times New Roman" w:hAnsi="Times New Roman" w:cs="Times New Roman"/>
          <w:i/>
          <w:iCs/>
          <w:sz w:val="24"/>
          <w:szCs w:val="24"/>
        </w:rPr>
        <w:t>+-</w:t>
      </w:r>
      <w:r>
        <w:rPr>
          <w:rFonts w:ascii="Times New Roman" w:hAnsi="Times New Roman" w:cs="Times New Roman"/>
          <w:sz w:val="24"/>
          <w:szCs w:val="24"/>
        </w:rPr>
        <w:t xml:space="preserve"> e il problema del male.</w:t>
      </w:r>
    </w:p>
    <w:p w14:paraId="65FA5356" w14:textId="114AF6B5" w:rsidR="009B645F" w:rsidRDefault="009B645F" w:rsidP="00A61E89">
      <w:pPr>
        <w:pStyle w:val="Paragrafoelenco"/>
        <w:jc w:val="both"/>
        <w:rPr>
          <w:rFonts w:ascii="Times New Roman" w:hAnsi="Times New Roman" w:cs="Times New Roman"/>
          <w:i/>
          <w:iCs/>
          <w:sz w:val="24"/>
          <w:szCs w:val="24"/>
        </w:rPr>
      </w:pPr>
      <w:r>
        <w:rPr>
          <w:rFonts w:ascii="Times New Roman" w:hAnsi="Times New Roman" w:cs="Times New Roman"/>
          <w:sz w:val="24"/>
          <w:szCs w:val="24"/>
        </w:rPr>
        <w:t>Approfondimenti</w:t>
      </w:r>
      <w:r w:rsidR="00461CA7">
        <w:rPr>
          <w:rFonts w:ascii="Times New Roman" w:hAnsi="Times New Roman" w:cs="Times New Roman"/>
          <w:sz w:val="24"/>
          <w:szCs w:val="24"/>
        </w:rPr>
        <w:t xml:space="preserve"> completati da lavori di gruppo</w:t>
      </w:r>
      <w:r>
        <w:rPr>
          <w:rFonts w:ascii="Times New Roman" w:hAnsi="Times New Roman" w:cs="Times New Roman"/>
          <w:sz w:val="24"/>
          <w:szCs w:val="24"/>
        </w:rPr>
        <w:t>: lettura, analisi e discussione di brani da Agostino,</w:t>
      </w:r>
      <w:r w:rsidRPr="009B645F">
        <w:rPr>
          <w:rFonts w:ascii="Times New Roman" w:hAnsi="Times New Roman" w:cs="Times New Roman"/>
          <w:i/>
          <w:iCs/>
          <w:sz w:val="24"/>
          <w:szCs w:val="24"/>
        </w:rPr>
        <w:t xml:space="preserve"> Le Confessioni</w:t>
      </w:r>
    </w:p>
    <w:p w14:paraId="79B973FF" w14:textId="0EB96B5E" w:rsidR="00377D0E" w:rsidRDefault="00377D0E" w:rsidP="00377D0E">
      <w:pPr>
        <w:pStyle w:val="Paragrafoelenco"/>
        <w:jc w:val="both"/>
        <w:rPr>
          <w:rFonts w:ascii="Times New Roman" w:hAnsi="Times New Roman" w:cs="Times New Roman"/>
          <w:i/>
          <w:iCs/>
          <w:sz w:val="24"/>
          <w:szCs w:val="24"/>
        </w:rPr>
      </w:pPr>
      <w:r>
        <w:rPr>
          <w:rFonts w:ascii="Times New Roman" w:hAnsi="Times New Roman" w:cs="Times New Roman"/>
          <w:sz w:val="24"/>
          <w:szCs w:val="24"/>
        </w:rPr>
        <w:t>La conoscenza di Dio e dell’uomo (</w:t>
      </w:r>
      <w:r w:rsidRPr="009B645F">
        <w:rPr>
          <w:rFonts w:ascii="Times New Roman" w:hAnsi="Times New Roman" w:cs="Times New Roman"/>
          <w:i/>
          <w:iCs/>
          <w:sz w:val="24"/>
          <w:szCs w:val="24"/>
        </w:rPr>
        <w:t xml:space="preserve">Le </w:t>
      </w:r>
      <w:proofErr w:type="spellStart"/>
      <w:proofErr w:type="gramStart"/>
      <w:r w:rsidRPr="009B645F">
        <w:rPr>
          <w:rFonts w:ascii="Times New Roman" w:hAnsi="Times New Roman" w:cs="Times New Roman"/>
          <w:i/>
          <w:iCs/>
          <w:sz w:val="24"/>
          <w:szCs w:val="24"/>
        </w:rPr>
        <w:t>Confessioni</w:t>
      </w:r>
      <w:r>
        <w:rPr>
          <w:rFonts w:ascii="Times New Roman" w:hAnsi="Times New Roman" w:cs="Times New Roman"/>
          <w:i/>
          <w:iCs/>
          <w:sz w:val="24"/>
          <w:szCs w:val="24"/>
        </w:rPr>
        <w:t>,X</w:t>
      </w:r>
      <w:proofErr w:type="spellEnd"/>
      <w:proofErr w:type="gramEnd"/>
      <w:r>
        <w:rPr>
          <w:rFonts w:ascii="Times New Roman" w:hAnsi="Times New Roman" w:cs="Times New Roman"/>
          <w:i/>
          <w:iCs/>
          <w:sz w:val="24"/>
          <w:szCs w:val="24"/>
        </w:rPr>
        <w:t>, 6.7-8-9)</w:t>
      </w:r>
    </w:p>
    <w:p w14:paraId="151DC1CF" w14:textId="3DD87747" w:rsidR="00377D0E" w:rsidRDefault="00377D0E" w:rsidP="00377D0E">
      <w:pPr>
        <w:pStyle w:val="Paragrafoelenco"/>
        <w:jc w:val="both"/>
        <w:rPr>
          <w:rFonts w:ascii="Times New Roman" w:hAnsi="Times New Roman" w:cs="Times New Roman"/>
          <w:i/>
          <w:iCs/>
          <w:sz w:val="24"/>
          <w:szCs w:val="24"/>
        </w:rPr>
      </w:pPr>
      <w:r>
        <w:rPr>
          <w:rFonts w:ascii="Times New Roman" w:hAnsi="Times New Roman" w:cs="Times New Roman"/>
          <w:sz w:val="24"/>
          <w:szCs w:val="24"/>
        </w:rPr>
        <w:t>Il processo della conoscenza (</w:t>
      </w:r>
      <w:r w:rsidRPr="009B645F">
        <w:rPr>
          <w:rFonts w:ascii="Times New Roman" w:hAnsi="Times New Roman" w:cs="Times New Roman"/>
          <w:i/>
          <w:iCs/>
          <w:sz w:val="24"/>
          <w:szCs w:val="24"/>
        </w:rPr>
        <w:t xml:space="preserve">Le </w:t>
      </w:r>
      <w:proofErr w:type="spellStart"/>
      <w:proofErr w:type="gramStart"/>
      <w:r w:rsidRPr="009B645F">
        <w:rPr>
          <w:rFonts w:ascii="Times New Roman" w:hAnsi="Times New Roman" w:cs="Times New Roman"/>
          <w:i/>
          <w:iCs/>
          <w:sz w:val="24"/>
          <w:szCs w:val="24"/>
        </w:rPr>
        <w:t>Confessioni</w:t>
      </w:r>
      <w:r>
        <w:rPr>
          <w:rFonts w:ascii="Times New Roman" w:hAnsi="Times New Roman" w:cs="Times New Roman"/>
          <w:i/>
          <w:iCs/>
          <w:sz w:val="24"/>
          <w:szCs w:val="24"/>
        </w:rPr>
        <w:t>,X</w:t>
      </w:r>
      <w:proofErr w:type="spellEnd"/>
      <w:proofErr w:type="gramEnd"/>
      <w:r>
        <w:rPr>
          <w:rFonts w:ascii="Times New Roman" w:hAnsi="Times New Roman" w:cs="Times New Roman"/>
          <w:i/>
          <w:iCs/>
          <w:sz w:val="24"/>
          <w:szCs w:val="24"/>
        </w:rPr>
        <w:t>, 6.10 e 7.11)</w:t>
      </w:r>
    </w:p>
    <w:p w14:paraId="3464A3BA" w14:textId="06FA8EEA" w:rsidR="00377D0E" w:rsidRDefault="00377D0E" w:rsidP="00461CA7">
      <w:pPr>
        <w:pStyle w:val="Paragrafoelenco"/>
        <w:jc w:val="both"/>
        <w:rPr>
          <w:rFonts w:ascii="Times New Roman" w:hAnsi="Times New Roman" w:cs="Times New Roman"/>
          <w:i/>
          <w:iCs/>
          <w:sz w:val="24"/>
          <w:szCs w:val="24"/>
        </w:rPr>
      </w:pPr>
      <w:r>
        <w:rPr>
          <w:rFonts w:ascii="Times New Roman" w:hAnsi="Times New Roman" w:cs="Times New Roman"/>
          <w:sz w:val="24"/>
          <w:szCs w:val="24"/>
        </w:rPr>
        <w:t>La memoria (</w:t>
      </w:r>
      <w:r w:rsidRPr="009B645F">
        <w:rPr>
          <w:rFonts w:ascii="Times New Roman" w:hAnsi="Times New Roman" w:cs="Times New Roman"/>
          <w:i/>
          <w:iCs/>
          <w:sz w:val="24"/>
          <w:szCs w:val="24"/>
        </w:rPr>
        <w:t>Le Confessioni</w:t>
      </w:r>
      <w:r w:rsidR="00461CA7">
        <w:rPr>
          <w:rFonts w:ascii="Times New Roman" w:hAnsi="Times New Roman" w:cs="Times New Roman"/>
          <w:i/>
          <w:iCs/>
          <w:sz w:val="24"/>
          <w:szCs w:val="24"/>
        </w:rPr>
        <w:t>, X, 8.10-</w:t>
      </w:r>
      <w:proofErr w:type="gramStart"/>
      <w:r w:rsidR="00461CA7">
        <w:rPr>
          <w:rFonts w:ascii="Times New Roman" w:hAnsi="Times New Roman" w:cs="Times New Roman"/>
          <w:i/>
          <w:iCs/>
          <w:sz w:val="24"/>
          <w:szCs w:val="24"/>
        </w:rPr>
        <w:t>15,  9.16</w:t>
      </w:r>
      <w:proofErr w:type="gramEnd"/>
      <w:r w:rsidR="00461CA7">
        <w:rPr>
          <w:rFonts w:ascii="Times New Roman" w:hAnsi="Times New Roman" w:cs="Times New Roman"/>
          <w:i/>
          <w:iCs/>
          <w:sz w:val="24"/>
          <w:szCs w:val="24"/>
        </w:rPr>
        <w:t>, 10.17, 11.18, 12.19, 13.20)</w:t>
      </w:r>
    </w:p>
    <w:p w14:paraId="5B046BD1" w14:textId="684EB384" w:rsidR="00461CA7" w:rsidRDefault="00461CA7" w:rsidP="00461CA7">
      <w:pPr>
        <w:pStyle w:val="Paragrafoelenco"/>
        <w:jc w:val="both"/>
        <w:rPr>
          <w:rFonts w:ascii="Times New Roman" w:hAnsi="Times New Roman" w:cs="Times New Roman"/>
          <w:i/>
          <w:iCs/>
          <w:sz w:val="24"/>
          <w:szCs w:val="24"/>
        </w:rPr>
      </w:pPr>
      <w:r>
        <w:rPr>
          <w:rFonts w:ascii="Times New Roman" w:hAnsi="Times New Roman" w:cs="Times New Roman"/>
          <w:sz w:val="24"/>
          <w:szCs w:val="24"/>
        </w:rPr>
        <w:t>La Creazione (</w:t>
      </w:r>
      <w:r w:rsidRPr="009B645F">
        <w:rPr>
          <w:rFonts w:ascii="Times New Roman" w:hAnsi="Times New Roman" w:cs="Times New Roman"/>
          <w:i/>
          <w:iCs/>
          <w:sz w:val="24"/>
          <w:szCs w:val="24"/>
        </w:rPr>
        <w:t>Le Confessioni</w:t>
      </w:r>
      <w:r>
        <w:rPr>
          <w:rFonts w:ascii="Times New Roman" w:hAnsi="Times New Roman" w:cs="Times New Roman"/>
          <w:i/>
          <w:iCs/>
          <w:sz w:val="24"/>
          <w:szCs w:val="24"/>
        </w:rPr>
        <w:t>, XI, 4.6 e 5.7)</w:t>
      </w:r>
    </w:p>
    <w:p w14:paraId="1A552C1E" w14:textId="5E60E50F" w:rsidR="00461CA7" w:rsidRDefault="00461CA7" w:rsidP="00461CA7">
      <w:pPr>
        <w:pStyle w:val="Paragrafoelenco"/>
        <w:jc w:val="both"/>
        <w:rPr>
          <w:rFonts w:ascii="Times New Roman" w:hAnsi="Times New Roman" w:cs="Times New Roman"/>
          <w:i/>
          <w:iCs/>
          <w:sz w:val="24"/>
          <w:szCs w:val="24"/>
        </w:rPr>
      </w:pPr>
      <w:r>
        <w:rPr>
          <w:rFonts w:ascii="Times New Roman" w:hAnsi="Times New Roman" w:cs="Times New Roman"/>
          <w:sz w:val="24"/>
          <w:szCs w:val="24"/>
        </w:rPr>
        <w:t>Il problema del male (</w:t>
      </w:r>
      <w:r w:rsidRPr="009B645F">
        <w:rPr>
          <w:rFonts w:ascii="Times New Roman" w:hAnsi="Times New Roman" w:cs="Times New Roman"/>
          <w:i/>
          <w:iCs/>
          <w:sz w:val="24"/>
          <w:szCs w:val="24"/>
        </w:rPr>
        <w:t>Le Confessioni</w:t>
      </w:r>
      <w:r>
        <w:rPr>
          <w:rFonts w:ascii="Times New Roman" w:hAnsi="Times New Roman" w:cs="Times New Roman"/>
          <w:i/>
          <w:iCs/>
          <w:sz w:val="24"/>
          <w:szCs w:val="24"/>
        </w:rPr>
        <w:t>, VII, 10, 11.17, 12.18, 13.19)</w:t>
      </w:r>
    </w:p>
    <w:p w14:paraId="46405946" w14:textId="74660E4D" w:rsidR="00461CA7" w:rsidRDefault="00461CA7" w:rsidP="00461CA7">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Approfondimento sulla concezione del tempo in Agostino completato da compito di realtà individuale: </w:t>
      </w:r>
      <w:r w:rsidRPr="00461CA7">
        <w:rPr>
          <w:rFonts w:ascii="Times New Roman" w:hAnsi="Times New Roman" w:cs="Times New Roman"/>
          <w:i/>
          <w:iCs/>
          <w:sz w:val="24"/>
          <w:szCs w:val="24"/>
        </w:rPr>
        <w:t>Dialogando con Agostino, una riflessione sul nostro essere nel tempo presente</w:t>
      </w:r>
      <w:r>
        <w:rPr>
          <w:rFonts w:ascii="Times New Roman" w:hAnsi="Times New Roman" w:cs="Times New Roman"/>
          <w:i/>
          <w:iCs/>
          <w:sz w:val="24"/>
          <w:szCs w:val="24"/>
        </w:rPr>
        <w:t>.</w:t>
      </w:r>
    </w:p>
    <w:p w14:paraId="7AD2D442" w14:textId="77777777" w:rsidR="00534E75" w:rsidRDefault="00461CA7" w:rsidP="00534E75">
      <w:pPr>
        <w:pStyle w:val="Paragrafoelenco"/>
        <w:numPr>
          <w:ilvl w:val="0"/>
          <w:numId w:val="3"/>
        </w:numPr>
        <w:jc w:val="both"/>
        <w:rPr>
          <w:rFonts w:ascii="Times New Roman" w:hAnsi="Times New Roman" w:cs="Times New Roman"/>
          <w:sz w:val="24"/>
          <w:szCs w:val="24"/>
        </w:rPr>
      </w:pPr>
      <w:r w:rsidRPr="002D271C">
        <w:rPr>
          <w:rFonts w:ascii="Times New Roman" w:hAnsi="Times New Roman" w:cs="Times New Roman"/>
          <w:b/>
          <w:bCs/>
          <w:sz w:val="24"/>
          <w:szCs w:val="24"/>
        </w:rPr>
        <w:t>Il pensiero politico nell’età moderna</w:t>
      </w:r>
      <w:r w:rsidR="00534E75">
        <w:rPr>
          <w:rFonts w:ascii="Times New Roman" w:hAnsi="Times New Roman" w:cs="Times New Roman"/>
          <w:sz w:val="24"/>
          <w:szCs w:val="24"/>
        </w:rPr>
        <w:t xml:space="preserve">: la riflessione sulla politica in Italia </w:t>
      </w:r>
      <w:proofErr w:type="gramStart"/>
      <w:r w:rsidR="00534E75">
        <w:rPr>
          <w:rFonts w:ascii="Times New Roman" w:hAnsi="Times New Roman" w:cs="Times New Roman"/>
          <w:sz w:val="24"/>
          <w:szCs w:val="24"/>
        </w:rPr>
        <w:t xml:space="preserve">dagli </w:t>
      </w:r>
      <w:r w:rsidR="00534E75" w:rsidRPr="00534E75">
        <w:rPr>
          <w:rFonts w:ascii="Times New Roman" w:hAnsi="Times New Roman" w:cs="Times New Roman"/>
          <w:i/>
          <w:iCs/>
          <w:sz w:val="24"/>
          <w:szCs w:val="24"/>
        </w:rPr>
        <w:t>specula</w:t>
      </w:r>
      <w:proofErr w:type="gramEnd"/>
      <w:r w:rsidR="00534E75" w:rsidRPr="00534E75">
        <w:rPr>
          <w:rFonts w:ascii="Times New Roman" w:hAnsi="Times New Roman" w:cs="Times New Roman"/>
          <w:i/>
          <w:iCs/>
          <w:sz w:val="24"/>
          <w:szCs w:val="24"/>
        </w:rPr>
        <w:t xml:space="preserve"> </w:t>
      </w:r>
      <w:proofErr w:type="spellStart"/>
      <w:r w:rsidR="00534E75" w:rsidRPr="00534E75">
        <w:rPr>
          <w:rFonts w:ascii="Times New Roman" w:hAnsi="Times New Roman" w:cs="Times New Roman"/>
          <w:i/>
          <w:iCs/>
          <w:sz w:val="24"/>
          <w:szCs w:val="24"/>
        </w:rPr>
        <w:t>principis</w:t>
      </w:r>
      <w:proofErr w:type="spellEnd"/>
      <w:r w:rsidR="00534E75">
        <w:rPr>
          <w:rFonts w:ascii="Times New Roman" w:hAnsi="Times New Roman" w:cs="Times New Roman"/>
          <w:sz w:val="24"/>
          <w:szCs w:val="24"/>
        </w:rPr>
        <w:t xml:space="preserve"> all’autonomia della politica dalla religione e dalla morale nel </w:t>
      </w:r>
      <w:r w:rsidR="00534E75" w:rsidRPr="00534E75">
        <w:rPr>
          <w:rFonts w:ascii="Times New Roman" w:hAnsi="Times New Roman" w:cs="Times New Roman"/>
          <w:i/>
          <w:iCs/>
          <w:sz w:val="24"/>
          <w:szCs w:val="24"/>
        </w:rPr>
        <w:t xml:space="preserve">Principe </w:t>
      </w:r>
      <w:r w:rsidR="00534E75">
        <w:rPr>
          <w:rFonts w:ascii="Times New Roman" w:hAnsi="Times New Roman" w:cs="Times New Roman"/>
          <w:sz w:val="24"/>
          <w:szCs w:val="24"/>
        </w:rPr>
        <w:t>di Machiavelli.</w:t>
      </w:r>
      <w:r w:rsidR="00534E75" w:rsidRPr="00534E75">
        <w:rPr>
          <w:rFonts w:ascii="Times New Roman" w:hAnsi="Times New Roman" w:cs="Times New Roman"/>
          <w:sz w:val="24"/>
          <w:szCs w:val="24"/>
        </w:rPr>
        <w:t xml:space="preserve"> </w:t>
      </w:r>
    </w:p>
    <w:p w14:paraId="56DA1456" w14:textId="44E793BA" w:rsidR="00534E75" w:rsidRDefault="00534E75" w:rsidP="00534E75">
      <w:pPr>
        <w:pStyle w:val="Paragrafoelenco"/>
        <w:jc w:val="both"/>
        <w:rPr>
          <w:rFonts w:ascii="Times New Roman" w:hAnsi="Times New Roman" w:cs="Times New Roman"/>
          <w:sz w:val="24"/>
          <w:szCs w:val="24"/>
        </w:rPr>
      </w:pPr>
      <w:r>
        <w:rPr>
          <w:rFonts w:ascii="Times New Roman" w:hAnsi="Times New Roman" w:cs="Times New Roman"/>
          <w:sz w:val="24"/>
          <w:szCs w:val="24"/>
        </w:rPr>
        <w:t>L</w:t>
      </w:r>
      <w:r w:rsidRPr="00534E75">
        <w:rPr>
          <w:rFonts w:ascii="Times New Roman" w:hAnsi="Times New Roman" w:cs="Times New Roman"/>
          <w:sz w:val="24"/>
          <w:szCs w:val="24"/>
        </w:rPr>
        <w:t>e caratteristiche del sovrano nella concezione impersonale dello stato di Bodin.</w:t>
      </w:r>
    </w:p>
    <w:p w14:paraId="031B28BB" w14:textId="77777777" w:rsidR="006976D4" w:rsidRDefault="006976D4" w:rsidP="00534E75">
      <w:pPr>
        <w:pStyle w:val="Paragrafoelenco"/>
        <w:jc w:val="both"/>
        <w:rPr>
          <w:rFonts w:ascii="Times New Roman" w:hAnsi="Times New Roman" w:cs="Times New Roman"/>
          <w:sz w:val="24"/>
          <w:szCs w:val="24"/>
        </w:rPr>
      </w:pPr>
    </w:p>
    <w:p w14:paraId="125AEA9F" w14:textId="6A9ED2E7" w:rsidR="006976D4" w:rsidRPr="000161AA" w:rsidRDefault="006976D4" w:rsidP="006976D4">
      <w:pPr>
        <w:pStyle w:val="Paragrafoelenco"/>
        <w:ind w:left="786"/>
        <w:jc w:val="both"/>
        <w:rPr>
          <w:rFonts w:ascii="Times New Roman" w:hAnsi="Times New Roman" w:cs="Times New Roman"/>
          <w:b/>
          <w:bCs/>
          <w:sz w:val="24"/>
          <w:szCs w:val="24"/>
        </w:rPr>
      </w:pPr>
      <w:r w:rsidRPr="000161AA">
        <w:rPr>
          <w:rFonts w:ascii="Times New Roman" w:hAnsi="Times New Roman" w:cs="Times New Roman"/>
          <w:b/>
          <w:bCs/>
          <w:sz w:val="24"/>
          <w:szCs w:val="24"/>
        </w:rPr>
        <w:t>NOTA BENE: I CONTENUTI SEGUENTI, CHE RISULTANO EVIDENZIATI IN GIALLO IN QUESTO DOCUMENTO, SARANNO OGGETTO DEL TEST DI INGRESSO CHE LA CLASSE SVOLGERA’ALLA RIPRESA DELLE LEZIONI IN PRESENZA NEL PROSSIMO A.S. PERCHE’ PROPEDEUTICI ALLA COMPRENSIONE DEGLI ARGOMENTI OGGETTO DI STUDIO NEL QUINTO ANNO, SIA IN FILOSOFIA CHE IN STORIA.</w:t>
      </w:r>
    </w:p>
    <w:p w14:paraId="09E431E6" w14:textId="77777777" w:rsidR="006976D4" w:rsidRPr="002D271C" w:rsidRDefault="006976D4" w:rsidP="00534E75">
      <w:pPr>
        <w:pStyle w:val="Paragrafoelenco"/>
        <w:jc w:val="both"/>
        <w:rPr>
          <w:rFonts w:ascii="Times New Roman" w:hAnsi="Times New Roman" w:cs="Times New Roman"/>
          <w:b/>
          <w:bCs/>
          <w:sz w:val="24"/>
          <w:szCs w:val="24"/>
        </w:rPr>
      </w:pPr>
    </w:p>
    <w:p w14:paraId="167A8A3A" w14:textId="6F2E94B0" w:rsidR="00534E75" w:rsidRPr="009867F5" w:rsidRDefault="00534E75" w:rsidP="006976D4">
      <w:pPr>
        <w:pStyle w:val="Paragrafoelenco"/>
        <w:numPr>
          <w:ilvl w:val="0"/>
          <w:numId w:val="3"/>
        </w:numPr>
        <w:jc w:val="both"/>
        <w:rPr>
          <w:rFonts w:ascii="Times New Roman" w:hAnsi="Times New Roman" w:cs="Times New Roman"/>
          <w:sz w:val="24"/>
          <w:szCs w:val="24"/>
          <w:highlight w:val="yellow"/>
        </w:rPr>
      </w:pPr>
      <w:r w:rsidRPr="002D271C">
        <w:rPr>
          <w:rFonts w:ascii="Times New Roman" w:hAnsi="Times New Roman" w:cs="Times New Roman"/>
          <w:b/>
          <w:bCs/>
          <w:sz w:val="24"/>
          <w:szCs w:val="24"/>
          <w:highlight w:val="yellow"/>
        </w:rPr>
        <w:t>Il giusnaturalismo nel Seicento</w:t>
      </w:r>
      <w:r w:rsidRPr="009867F5">
        <w:rPr>
          <w:rFonts w:ascii="Times New Roman" w:hAnsi="Times New Roman" w:cs="Times New Roman"/>
          <w:sz w:val="24"/>
          <w:szCs w:val="24"/>
          <w:highlight w:val="yellow"/>
        </w:rPr>
        <w:t>. Due modelli di stato contrapposti: il modello Aristotelico e il modello contrattualistico dei giusnaturalisti.</w:t>
      </w:r>
    </w:p>
    <w:p w14:paraId="690B0F02" w14:textId="0724E4D1" w:rsidR="00534E75" w:rsidRPr="009867F5" w:rsidRDefault="00534E75" w:rsidP="00534E75">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La grande stagione della filosofia politica nel pensiero inglese del ‘600: Hobbes e Locke</w:t>
      </w:r>
      <w:r w:rsidR="008C5BA1" w:rsidRPr="009867F5">
        <w:rPr>
          <w:rFonts w:ascii="Times New Roman" w:hAnsi="Times New Roman" w:cs="Times New Roman"/>
          <w:sz w:val="24"/>
          <w:szCs w:val="24"/>
          <w:highlight w:val="yellow"/>
        </w:rPr>
        <w:t xml:space="preserve"> (modulo interdisciplinare di storia, filosofia e inglese)</w:t>
      </w:r>
    </w:p>
    <w:p w14:paraId="4BE5D1F7" w14:textId="652B455F" w:rsidR="00534E75" w:rsidRPr="009867F5" w:rsidRDefault="00534E75" w:rsidP="00534E75">
      <w:pPr>
        <w:pStyle w:val="Paragrafoelenco"/>
        <w:numPr>
          <w:ilvl w:val="0"/>
          <w:numId w:val="3"/>
        </w:numPr>
        <w:jc w:val="both"/>
        <w:rPr>
          <w:rFonts w:ascii="Times New Roman" w:hAnsi="Times New Roman" w:cs="Times New Roman"/>
          <w:sz w:val="24"/>
          <w:szCs w:val="24"/>
          <w:highlight w:val="yellow"/>
        </w:rPr>
      </w:pPr>
      <w:r w:rsidRPr="002D271C">
        <w:rPr>
          <w:rFonts w:ascii="Times New Roman" w:hAnsi="Times New Roman" w:cs="Times New Roman"/>
          <w:b/>
          <w:bCs/>
          <w:sz w:val="24"/>
          <w:szCs w:val="24"/>
          <w:highlight w:val="yellow"/>
        </w:rPr>
        <w:t>Hobbes</w:t>
      </w:r>
      <w:r w:rsidRPr="009867F5">
        <w:rPr>
          <w:rFonts w:ascii="Times New Roman" w:hAnsi="Times New Roman" w:cs="Times New Roman"/>
          <w:sz w:val="24"/>
          <w:szCs w:val="24"/>
          <w:highlight w:val="yellow"/>
        </w:rPr>
        <w:t>: vivere nell’Europa delle guerre di religione</w:t>
      </w:r>
      <w:r w:rsidR="0095419E" w:rsidRPr="009867F5">
        <w:rPr>
          <w:rFonts w:ascii="Times New Roman" w:hAnsi="Times New Roman" w:cs="Times New Roman"/>
          <w:sz w:val="24"/>
          <w:szCs w:val="24"/>
          <w:highlight w:val="yellow"/>
        </w:rPr>
        <w:t xml:space="preserve"> e desiderare uno Stato Leviatano</w:t>
      </w:r>
      <w:r w:rsidR="005E524A" w:rsidRPr="009867F5">
        <w:rPr>
          <w:rFonts w:ascii="Times New Roman" w:hAnsi="Times New Roman" w:cs="Times New Roman"/>
          <w:sz w:val="24"/>
          <w:szCs w:val="24"/>
          <w:highlight w:val="yellow"/>
        </w:rPr>
        <w:t>. Una teoria del potere assoluto del sovrano.</w:t>
      </w:r>
    </w:p>
    <w:p w14:paraId="4ACF7538" w14:textId="1BB3A8EA" w:rsidR="0095419E" w:rsidRPr="009867F5" w:rsidRDefault="0095419E" w:rsidP="0095419E">
      <w:pPr>
        <w:pStyle w:val="Paragrafoelenco"/>
        <w:jc w:val="both"/>
        <w:rPr>
          <w:rFonts w:ascii="Times New Roman" w:hAnsi="Times New Roman" w:cs="Times New Roman"/>
          <w:i/>
          <w:iCs/>
          <w:sz w:val="24"/>
          <w:szCs w:val="24"/>
          <w:highlight w:val="yellow"/>
        </w:rPr>
      </w:pPr>
      <w:r w:rsidRPr="009867F5">
        <w:rPr>
          <w:rFonts w:ascii="Times New Roman" w:hAnsi="Times New Roman" w:cs="Times New Roman"/>
          <w:sz w:val="24"/>
          <w:szCs w:val="24"/>
          <w:highlight w:val="yellow"/>
        </w:rPr>
        <w:t xml:space="preserve">Meccanicismo e concezione pessimistica della natura umana: lo stato di natura come </w:t>
      </w:r>
      <w:r w:rsidRPr="009867F5">
        <w:rPr>
          <w:rFonts w:ascii="Times New Roman" w:hAnsi="Times New Roman" w:cs="Times New Roman"/>
          <w:i/>
          <w:iCs/>
          <w:sz w:val="24"/>
          <w:szCs w:val="24"/>
          <w:highlight w:val="yellow"/>
        </w:rPr>
        <w:t>bellum omnium contra omnes.</w:t>
      </w:r>
    </w:p>
    <w:p w14:paraId="5663DC12" w14:textId="48112CAC" w:rsidR="0095419E" w:rsidRPr="009867F5" w:rsidRDefault="0095419E" w:rsidP="0095419E">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Stato di natura e diritto di natura: la necessità del patto sociale come unica scelta razionale per l’uomo.</w:t>
      </w:r>
    </w:p>
    <w:p w14:paraId="12A9D662" w14:textId="48D33554" w:rsidR="0095419E" w:rsidRPr="009867F5" w:rsidRDefault="0095419E" w:rsidP="0095419E">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La creazione dello stato attraverso patti.</w:t>
      </w:r>
    </w:p>
    <w:p w14:paraId="69B1BD1E" w14:textId="4C575590" w:rsidR="0095419E" w:rsidRPr="009867F5" w:rsidRDefault="0095419E" w:rsidP="0095419E">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I poteri del sovrano e la garanzia del mantenimento dei patti.</w:t>
      </w:r>
    </w:p>
    <w:p w14:paraId="7E031199" w14:textId="0D5A2C33" w:rsidR="0095419E" w:rsidRPr="009867F5" w:rsidRDefault="0095419E" w:rsidP="0095419E">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Approfondimenti</w:t>
      </w:r>
      <w:r w:rsidR="005E524A" w:rsidRPr="009867F5">
        <w:rPr>
          <w:rFonts w:ascii="Times New Roman" w:hAnsi="Times New Roman" w:cs="Times New Roman"/>
          <w:sz w:val="24"/>
          <w:szCs w:val="24"/>
          <w:highlight w:val="yellow"/>
        </w:rPr>
        <w:t xml:space="preserve">: </w:t>
      </w:r>
      <w:r w:rsidR="005E524A" w:rsidRPr="009867F5">
        <w:rPr>
          <w:rFonts w:ascii="Times New Roman" w:hAnsi="Times New Roman" w:cs="Times New Roman"/>
          <w:i/>
          <w:iCs/>
          <w:sz w:val="24"/>
          <w:szCs w:val="24"/>
          <w:highlight w:val="yellow"/>
        </w:rPr>
        <w:t>Per incontrare Hobbes e un po’ noi stessi…</w:t>
      </w:r>
      <w:r w:rsidRPr="009867F5">
        <w:rPr>
          <w:rFonts w:ascii="Times New Roman" w:hAnsi="Times New Roman" w:cs="Times New Roman"/>
          <w:sz w:val="24"/>
          <w:szCs w:val="24"/>
          <w:highlight w:val="yellow"/>
        </w:rPr>
        <w:t>completati in lavori di gruppo</w:t>
      </w:r>
      <w:r w:rsidR="005E524A" w:rsidRPr="009867F5">
        <w:rPr>
          <w:rFonts w:ascii="Times New Roman" w:hAnsi="Times New Roman" w:cs="Times New Roman"/>
          <w:sz w:val="24"/>
          <w:szCs w:val="24"/>
          <w:highlight w:val="yellow"/>
        </w:rPr>
        <w:t xml:space="preserve">: </w:t>
      </w:r>
      <w:r w:rsidRPr="009867F5">
        <w:rPr>
          <w:rFonts w:ascii="Times New Roman" w:hAnsi="Times New Roman" w:cs="Times New Roman"/>
          <w:sz w:val="24"/>
          <w:szCs w:val="24"/>
          <w:highlight w:val="yellow"/>
        </w:rPr>
        <w:t>lettura, analisi, commento di:</w:t>
      </w:r>
    </w:p>
    <w:p w14:paraId="4D7A458F" w14:textId="68CF7ABC" w:rsidR="0095419E" w:rsidRPr="009867F5" w:rsidRDefault="0095419E" w:rsidP="0095419E">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 xml:space="preserve">- brani dai </w:t>
      </w:r>
      <w:proofErr w:type="spellStart"/>
      <w:r w:rsidRPr="009867F5">
        <w:rPr>
          <w:rFonts w:ascii="Times New Roman" w:hAnsi="Times New Roman" w:cs="Times New Roman"/>
          <w:sz w:val="24"/>
          <w:szCs w:val="24"/>
          <w:highlight w:val="yellow"/>
        </w:rPr>
        <w:t>capp.XIV</w:t>
      </w:r>
      <w:proofErr w:type="spellEnd"/>
      <w:r w:rsidRPr="009867F5">
        <w:rPr>
          <w:rFonts w:ascii="Times New Roman" w:hAnsi="Times New Roman" w:cs="Times New Roman"/>
          <w:sz w:val="24"/>
          <w:szCs w:val="24"/>
          <w:highlight w:val="yellow"/>
        </w:rPr>
        <w:t xml:space="preserve"> e XV del Leviatano su Diritto di natura e Legge naturale</w:t>
      </w:r>
    </w:p>
    <w:p w14:paraId="0F577FC7" w14:textId="77777777" w:rsidR="005E524A" w:rsidRPr="009867F5" w:rsidRDefault="0095419E" w:rsidP="005E524A">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 xml:space="preserve">- testo integrale del cap. XIII del Leviatano </w:t>
      </w:r>
      <w:r w:rsidR="005E524A" w:rsidRPr="009867F5">
        <w:rPr>
          <w:rFonts w:ascii="Times New Roman" w:hAnsi="Times New Roman" w:cs="Times New Roman"/>
          <w:sz w:val="24"/>
          <w:szCs w:val="24"/>
          <w:highlight w:val="yellow"/>
        </w:rPr>
        <w:t>dedicato allo Stato di Natura</w:t>
      </w:r>
    </w:p>
    <w:p w14:paraId="5EFE08C9" w14:textId="55EB902F" w:rsidR="005E524A" w:rsidRPr="009867F5" w:rsidRDefault="005E524A" w:rsidP="005E524A">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 xml:space="preserve">- analisi della videolezione di Roberto Esposito </w:t>
      </w:r>
      <w:r w:rsidRPr="009867F5">
        <w:rPr>
          <w:rFonts w:ascii="Times New Roman" w:hAnsi="Times New Roman" w:cs="Times New Roman"/>
          <w:i/>
          <w:iCs/>
          <w:sz w:val="24"/>
          <w:szCs w:val="24"/>
          <w:highlight w:val="yellow"/>
        </w:rPr>
        <w:t>Il Leviatano di Hobbes</w:t>
      </w:r>
      <w:r w:rsidRPr="009867F5">
        <w:rPr>
          <w:rFonts w:ascii="Times New Roman" w:hAnsi="Times New Roman" w:cs="Times New Roman"/>
          <w:sz w:val="24"/>
          <w:szCs w:val="24"/>
          <w:highlight w:val="yellow"/>
        </w:rPr>
        <w:t xml:space="preserve">, disponibile al link </w:t>
      </w:r>
      <w:hyperlink r:id="rId6" w:history="1">
        <w:r w:rsidRPr="009867F5">
          <w:rPr>
            <w:rStyle w:val="Collegamentoipertestuale"/>
            <w:highlight w:val="yellow"/>
          </w:rPr>
          <w:t>https://www.youtube.com/watch?v=BgXzQuifDJs</w:t>
        </w:r>
      </w:hyperlink>
      <w:r w:rsidRPr="009867F5">
        <w:rPr>
          <w:highlight w:val="yellow"/>
        </w:rPr>
        <w:t xml:space="preserve"> </w:t>
      </w:r>
      <w:r w:rsidRPr="009867F5">
        <w:rPr>
          <w:rFonts w:ascii="Times New Roman" w:hAnsi="Times New Roman" w:cs="Times New Roman"/>
          <w:sz w:val="24"/>
          <w:szCs w:val="24"/>
          <w:highlight w:val="yellow"/>
        </w:rPr>
        <w:t>completato da una presentazione in forma di recensione.</w:t>
      </w:r>
    </w:p>
    <w:p w14:paraId="490742C6" w14:textId="126A87CF" w:rsidR="005E524A" w:rsidRPr="009867F5" w:rsidRDefault="008C5BA1" w:rsidP="005E524A">
      <w:pPr>
        <w:pStyle w:val="Paragrafoelenco"/>
        <w:numPr>
          <w:ilvl w:val="0"/>
          <w:numId w:val="3"/>
        </w:numPr>
        <w:jc w:val="both"/>
        <w:rPr>
          <w:rFonts w:ascii="Times New Roman" w:hAnsi="Times New Roman" w:cs="Times New Roman"/>
          <w:sz w:val="24"/>
          <w:szCs w:val="24"/>
          <w:highlight w:val="yellow"/>
        </w:rPr>
      </w:pPr>
      <w:r w:rsidRPr="002D271C">
        <w:rPr>
          <w:rFonts w:ascii="Times New Roman" w:hAnsi="Times New Roman" w:cs="Times New Roman"/>
          <w:b/>
          <w:bCs/>
          <w:sz w:val="24"/>
          <w:szCs w:val="24"/>
          <w:highlight w:val="yellow"/>
        </w:rPr>
        <w:t>Locke</w:t>
      </w:r>
      <w:r w:rsidRPr="009867F5">
        <w:rPr>
          <w:rFonts w:ascii="Times New Roman" w:hAnsi="Times New Roman" w:cs="Times New Roman"/>
          <w:sz w:val="24"/>
          <w:szCs w:val="24"/>
          <w:highlight w:val="yellow"/>
        </w:rPr>
        <w:t>: vivere nell’Inghilterra della gloriosa rivoluzione e partecipare all</w:t>
      </w:r>
      <w:r w:rsidR="004523F8" w:rsidRPr="009867F5">
        <w:rPr>
          <w:rFonts w:ascii="Times New Roman" w:hAnsi="Times New Roman" w:cs="Times New Roman"/>
          <w:sz w:val="24"/>
          <w:szCs w:val="24"/>
          <w:highlight w:val="yellow"/>
        </w:rPr>
        <w:t>’affermarsi della monarchia parlamentare inglese.</w:t>
      </w:r>
    </w:p>
    <w:p w14:paraId="1BE8CD45" w14:textId="617B689B" w:rsidR="004523F8" w:rsidRPr="009867F5" w:rsidRDefault="004523F8" w:rsidP="004523F8">
      <w:pPr>
        <w:pStyle w:val="Paragrafoelenco"/>
        <w:jc w:val="both"/>
        <w:rPr>
          <w:rFonts w:ascii="Times New Roman" w:hAnsi="Times New Roman" w:cs="Times New Roman"/>
          <w:i/>
          <w:iCs/>
          <w:sz w:val="24"/>
          <w:szCs w:val="24"/>
          <w:highlight w:val="yellow"/>
        </w:rPr>
      </w:pPr>
      <w:r w:rsidRPr="009867F5">
        <w:rPr>
          <w:rFonts w:ascii="Times New Roman" w:hAnsi="Times New Roman" w:cs="Times New Roman"/>
          <w:sz w:val="24"/>
          <w:szCs w:val="24"/>
          <w:highlight w:val="yellow"/>
        </w:rPr>
        <w:lastRenderedPageBreak/>
        <w:t xml:space="preserve">I fondamenti teorici del liberalismo nei </w:t>
      </w:r>
      <w:r w:rsidRPr="009867F5">
        <w:rPr>
          <w:rFonts w:ascii="Times New Roman" w:hAnsi="Times New Roman" w:cs="Times New Roman"/>
          <w:i/>
          <w:iCs/>
          <w:sz w:val="24"/>
          <w:szCs w:val="24"/>
          <w:highlight w:val="yellow"/>
        </w:rPr>
        <w:t>Due trattati sul governo.</w:t>
      </w:r>
    </w:p>
    <w:p w14:paraId="5668DD45" w14:textId="02E8A80C" w:rsidR="004523F8" w:rsidRPr="009867F5" w:rsidRDefault="004523F8" w:rsidP="004523F8">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La confutazione dell’assolutismo monarchico e l’uguaglianza naturale degli uomini.</w:t>
      </w:r>
    </w:p>
    <w:p w14:paraId="32837853" w14:textId="7F46E80C" w:rsidR="004523F8" w:rsidRPr="009867F5" w:rsidRDefault="004523F8" w:rsidP="004523F8">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I diritti naturali: vita, sicurezza, libertà e proprietà.</w:t>
      </w:r>
    </w:p>
    <w:p w14:paraId="5E411CA7" w14:textId="47377977" w:rsidR="004523F8" w:rsidRPr="009867F5" w:rsidRDefault="004523F8" w:rsidP="004523F8">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Lo stato civile fondato sul consenso.</w:t>
      </w:r>
    </w:p>
    <w:p w14:paraId="363BB2C2" w14:textId="33E5AD6D" w:rsidR="004523F8" w:rsidRPr="009867F5" w:rsidRDefault="004523F8" w:rsidP="004523F8">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Libertà nello stato e libertà dallo stato.</w:t>
      </w:r>
    </w:p>
    <w:p w14:paraId="0D3B07EA" w14:textId="2AD17A6E" w:rsidR="004523F8" w:rsidRPr="009867F5" w:rsidRDefault="004523F8" w:rsidP="004523F8">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La divisione e l’equilibrio dei poteri: legislativo, esecutivo e federativo. Il primato del potere legislativo.</w:t>
      </w:r>
    </w:p>
    <w:p w14:paraId="4152858F" w14:textId="3F096F81" w:rsidR="004523F8" w:rsidRPr="009867F5" w:rsidRDefault="004523F8" w:rsidP="004523F8">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La revocabilità dei poteri e il diritto di resistenza-rivoluzione.</w:t>
      </w:r>
    </w:p>
    <w:p w14:paraId="68076EAB" w14:textId="41FCB403" w:rsidR="004523F8" w:rsidRPr="009867F5" w:rsidRDefault="004523F8" w:rsidP="004523F8">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 xml:space="preserve">Approfondimento: lettura, analisi, commento di brani dal </w:t>
      </w:r>
      <w:r w:rsidR="006976D4" w:rsidRPr="009867F5">
        <w:rPr>
          <w:rFonts w:ascii="Times New Roman" w:hAnsi="Times New Roman" w:cs="Times New Roman"/>
          <w:sz w:val="24"/>
          <w:szCs w:val="24"/>
          <w:highlight w:val="yellow"/>
        </w:rPr>
        <w:t>S</w:t>
      </w:r>
      <w:r w:rsidRPr="009867F5">
        <w:rPr>
          <w:rFonts w:ascii="Times New Roman" w:hAnsi="Times New Roman" w:cs="Times New Roman"/>
          <w:sz w:val="24"/>
          <w:szCs w:val="24"/>
          <w:highlight w:val="yellow"/>
        </w:rPr>
        <w:t xml:space="preserve">econdo </w:t>
      </w:r>
      <w:r w:rsidR="006976D4" w:rsidRPr="009867F5">
        <w:rPr>
          <w:rFonts w:ascii="Times New Roman" w:hAnsi="Times New Roman" w:cs="Times New Roman"/>
          <w:sz w:val="24"/>
          <w:szCs w:val="24"/>
          <w:highlight w:val="yellow"/>
        </w:rPr>
        <w:t>T</w:t>
      </w:r>
      <w:r w:rsidRPr="009867F5">
        <w:rPr>
          <w:rFonts w:ascii="Times New Roman" w:hAnsi="Times New Roman" w:cs="Times New Roman"/>
          <w:sz w:val="24"/>
          <w:szCs w:val="24"/>
          <w:highlight w:val="yellow"/>
        </w:rPr>
        <w:t>rattato sul Governo:</w:t>
      </w:r>
    </w:p>
    <w:p w14:paraId="48F16C89" w14:textId="29C73629" w:rsidR="004523F8" w:rsidRPr="009867F5" w:rsidRDefault="004523F8" w:rsidP="004523F8">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Dalla proprietà comune alla proprietà privata (</w:t>
      </w:r>
      <w:r w:rsidRPr="009867F5">
        <w:rPr>
          <w:rFonts w:ascii="Times New Roman" w:hAnsi="Times New Roman" w:cs="Times New Roman"/>
          <w:i/>
          <w:iCs/>
          <w:sz w:val="24"/>
          <w:szCs w:val="24"/>
          <w:highlight w:val="yellow"/>
        </w:rPr>
        <w:t>Trattato sul governo</w:t>
      </w:r>
      <w:r w:rsidRPr="009867F5">
        <w:rPr>
          <w:rFonts w:ascii="Times New Roman" w:hAnsi="Times New Roman" w:cs="Times New Roman"/>
          <w:sz w:val="24"/>
          <w:szCs w:val="24"/>
          <w:highlight w:val="yellow"/>
        </w:rPr>
        <w:t>, cap. V)</w:t>
      </w:r>
    </w:p>
    <w:p w14:paraId="5A757BB0" w14:textId="1692B474" w:rsidR="004523F8" w:rsidRPr="009867F5" w:rsidRDefault="006976D4" w:rsidP="004523F8">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La genesi dello stato civile (</w:t>
      </w:r>
      <w:r w:rsidRPr="009867F5">
        <w:rPr>
          <w:rFonts w:ascii="Times New Roman" w:hAnsi="Times New Roman" w:cs="Times New Roman"/>
          <w:i/>
          <w:iCs/>
          <w:sz w:val="24"/>
          <w:szCs w:val="24"/>
          <w:highlight w:val="yellow"/>
        </w:rPr>
        <w:t xml:space="preserve">Trattato sul governo, </w:t>
      </w:r>
      <w:r w:rsidRPr="009867F5">
        <w:rPr>
          <w:rFonts w:ascii="Times New Roman" w:hAnsi="Times New Roman" w:cs="Times New Roman"/>
          <w:sz w:val="24"/>
          <w:szCs w:val="24"/>
          <w:highlight w:val="yellow"/>
        </w:rPr>
        <w:t xml:space="preserve">brani dai </w:t>
      </w:r>
      <w:proofErr w:type="spellStart"/>
      <w:r w:rsidRPr="009867F5">
        <w:rPr>
          <w:rFonts w:ascii="Times New Roman" w:hAnsi="Times New Roman" w:cs="Times New Roman"/>
          <w:sz w:val="24"/>
          <w:szCs w:val="24"/>
          <w:highlight w:val="yellow"/>
        </w:rPr>
        <w:t>capp</w:t>
      </w:r>
      <w:proofErr w:type="spellEnd"/>
      <w:r w:rsidRPr="009867F5">
        <w:rPr>
          <w:rFonts w:ascii="Times New Roman" w:hAnsi="Times New Roman" w:cs="Times New Roman"/>
          <w:sz w:val="24"/>
          <w:szCs w:val="24"/>
          <w:highlight w:val="yellow"/>
        </w:rPr>
        <w:t>. VII, VIII, IX)</w:t>
      </w:r>
    </w:p>
    <w:p w14:paraId="1521860F" w14:textId="47FC90C3" w:rsidR="006976D4" w:rsidRPr="009867F5" w:rsidRDefault="006976D4" w:rsidP="006976D4">
      <w:pPr>
        <w:pStyle w:val="Paragrafoelenco"/>
        <w:numPr>
          <w:ilvl w:val="0"/>
          <w:numId w:val="3"/>
        </w:numPr>
        <w:jc w:val="both"/>
        <w:rPr>
          <w:rFonts w:ascii="Times New Roman" w:hAnsi="Times New Roman" w:cs="Times New Roman"/>
          <w:sz w:val="24"/>
          <w:szCs w:val="24"/>
          <w:highlight w:val="yellow"/>
        </w:rPr>
      </w:pPr>
      <w:r w:rsidRPr="002D271C">
        <w:rPr>
          <w:rFonts w:ascii="Times New Roman" w:hAnsi="Times New Roman" w:cs="Times New Roman"/>
          <w:b/>
          <w:bCs/>
          <w:sz w:val="24"/>
          <w:szCs w:val="24"/>
          <w:highlight w:val="yellow"/>
        </w:rPr>
        <w:t>Il pensiero moderno sulla scienza:</w:t>
      </w:r>
      <w:r w:rsidRPr="009867F5">
        <w:rPr>
          <w:rFonts w:ascii="Times New Roman" w:hAnsi="Times New Roman" w:cs="Times New Roman"/>
          <w:sz w:val="24"/>
          <w:szCs w:val="24"/>
          <w:highlight w:val="yellow"/>
        </w:rPr>
        <w:t xml:space="preserve"> contro il principio di autorità </w:t>
      </w:r>
      <w:r w:rsidR="007B6349" w:rsidRPr="009867F5">
        <w:rPr>
          <w:rFonts w:ascii="Times New Roman" w:hAnsi="Times New Roman" w:cs="Times New Roman"/>
          <w:sz w:val="24"/>
          <w:szCs w:val="24"/>
          <w:highlight w:val="yellow"/>
        </w:rPr>
        <w:t xml:space="preserve">per la ricerca di conoscenze chiare e distinte che consentano all’Uomo di orientarsi nel Mondo, nelle pagine del </w:t>
      </w:r>
      <w:r w:rsidR="007B6349" w:rsidRPr="009867F5">
        <w:rPr>
          <w:rFonts w:ascii="Times New Roman" w:hAnsi="Times New Roman" w:cs="Times New Roman"/>
          <w:i/>
          <w:iCs/>
          <w:sz w:val="24"/>
          <w:szCs w:val="24"/>
          <w:highlight w:val="yellow"/>
        </w:rPr>
        <w:t xml:space="preserve">Discorso sul Metodo di Cartesio </w:t>
      </w:r>
      <w:r w:rsidR="007B6349" w:rsidRPr="009867F5">
        <w:rPr>
          <w:rFonts w:ascii="Times New Roman" w:hAnsi="Times New Roman" w:cs="Times New Roman"/>
          <w:sz w:val="24"/>
          <w:szCs w:val="24"/>
          <w:highlight w:val="yellow"/>
        </w:rPr>
        <w:t xml:space="preserve">(lettura, analisi e discussione del testo della Parte prima del </w:t>
      </w:r>
      <w:r w:rsidR="007B6349" w:rsidRPr="009867F5">
        <w:rPr>
          <w:rFonts w:ascii="Times New Roman" w:hAnsi="Times New Roman" w:cs="Times New Roman"/>
          <w:i/>
          <w:iCs/>
          <w:sz w:val="24"/>
          <w:szCs w:val="24"/>
          <w:highlight w:val="yellow"/>
        </w:rPr>
        <w:t>Discorso sul Metodo</w:t>
      </w:r>
      <w:r w:rsidR="007B6349" w:rsidRPr="009867F5">
        <w:rPr>
          <w:rFonts w:ascii="Times New Roman" w:hAnsi="Times New Roman" w:cs="Times New Roman"/>
          <w:sz w:val="24"/>
          <w:szCs w:val="24"/>
          <w:highlight w:val="yellow"/>
        </w:rPr>
        <w:t>)</w:t>
      </w:r>
    </w:p>
    <w:p w14:paraId="64E01ABB" w14:textId="72926DF3" w:rsidR="006976D4" w:rsidRPr="009867F5" w:rsidRDefault="007B6349" w:rsidP="006976D4">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Come si è arrivati fin là… La Rivoluzione copernicana e la Rivoluzione scientifica nella storia del pensiero occidentale.</w:t>
      </w:r>
    </w:p>
    <w:p w14:paraId="33228CB9" w14:textId="76910905" w:rsidR="007B6349" w:rsidRPr="009867F5" w:rsidRDefault="007B6349" w:rsidP="006976D4">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Lo schema concettuale della scienza moderna</w:t>
      </w:r>
    </w:p>
    <w:p w14:paraId="35140DDC" w14:textId="5A6B77EF" w:rsidR="007B6349" w:rsidRPr="009867F5" w:rsidRDefault="007B6349" w:rsidP="007B6349">
      <w:pPr>
        <w:pStyle w:val="Paragrafoelenco"/>
        <w:numPr>
          <w:ilvl w:val="0"/>
          <w:numId w:val="3"/>
        </w:numPr>
        <w:jc w:val="both"/>
        <w:rPr>
          <w:rFonts w:ascii="Times New Roman" w:hAnsi="Times New Roman" w:cs="Times New Roman"/>
          <w:sz w:val="24"/>
          <w:szCs w:val="24"/>
          <w:highlight w:val="yellow"/>
        </w:rPr>
      </w:pPr>
      <w:r w:rsidRPr="002D271C">
        <w:rPr>
          <w:rFonts w:ascii="Times New Roman" w:hAnsi="Times New Roman" w:cs="Times New Roman"/>
          <w:b/>
          <w:bCs/>
          <w:sz w:val="24"/>
          <w:szCs w:val="24"/>
          <w:highlight w:val="yellow"/>
        </w:rPr>
        <w:t>Galilei:</w:t>
      </w:r>
      <w:r w:rsidRPr="009867F5">
        <w:rPr>
          <w:rFonts w:ascii="Times New Roman" w:hAnsi="Times New Roman" w:cs="Times New Roman"/>
          <w:sz w:val="24"/>
          <w:szCs w:val="24"/>
          <w:highlight w:val="yellow"/>
        </w:rPr>
        <w:t xml:space="preserve"> copernicanesimo e autonomia della scienza. Le prove sperimentali della teoria copernicana e il superamento del modello aristotelico.</w:t>
      </w:r>
    </w:p>
    <w:p w14:paraId="67E4FA1E" w14:textId="630AE783" w:rsidR="007B6349" w:rsidRPr="009867F5" w:rsidRDefault="00911660" w:rsidP="00911660">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Il metodo galileiano: i tre momenti costitutivi</w:t>
      </w:r>
      <w:r w:rsidR="007C5845" w:rsidRPr="009867F5">
        <w:rPr>
          <w:rFonts w:ascii="Times New Roman" w:hAnsi="Times New Roman" w:cs="Times New Roman"/>
          <w:sz w:val="24"/>
          <w:szCs w:val="24"/>
          <w:highlight w:val="yellow"/>
        </w:rPr>
        <w:t>. L’”esperienza” come esperimento</w:t>
      </w:r>
      <w:r w:rsidR="0009575A" w:rsidRPr="009867F5">
        <w:rPr>
          <w:rFonts w:ascii="Times New Roman" w:hAnsi="Times New Roman" w:cs="Times New Roman"/>
          <w:sz w:val="24"/>
          <w:szCs w:val="24"/>
          <w:highlight w:val="yellow"/>
        </w:rPr>
        <w:t>,</w:t>
      </w:r>
      <w:r w:rsidR="007C5845" w:rsidRPr="009867F5">
        <w:rPr>
          <w:rFonts w:ascii="Times New Roman" w:hAnsi="Times New Roman" w:cs="Times New Roman"/>
          <w:sz w:val="24"/>
          <w:szCs w:val="24"/>
          <w:highlight w:val="yellow"/>
        </w:rPr>
        <w:t xml:space="preserve"> nel procedimento matematico-sperimentale di Galileo.</w:t>
      </w:r>
    </w:p>
    <w:p w14:paraId="402E74C1" w14:textId="418484E6" w:rsidR="00911660" w:rsidRPr="009867F5" w:rsidRDefault="007C5845" w:rsidP="00911660">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Il realismo galileiano: l</w:t>
      </w:r>
      <w:r w:rsidR="00911660" w:rsidRPr="009867F5">
        <w:rPr>
          <w:rFonts w:ascii="Times New Roman" w:hAnsi="Times New Roman" w:cs="Times New Roman"/>
          <w:sz w:val="24"/>
          <w:szCs w:val="24"/>
          <w:highlight w:val="yellow"/>
        </w:rPr>
        <w:t>a verità è scritta nel grande libro dell’universo e l’uomo la scopre attraverso il metodo sperimentale</w:t>
      </w:r>
      <w:r w:rsidRPr="009867F5">
        <w:rPr>
          <w:rFonts w:ascii="Times New Roman" w:hAnsi="Times New Roman" w:cs="Times New Roman"/>
          <w:sz w:val="24"/>
          <w:szCs w:val="24"/>
          <w:highlight w:val="yellow"/>
        </w:rPr>
        <w:t xml:space="preserve"> che gli svela la struttura matematica profonda della stessa realtà.</w:t>
      </w:r>
    </w:p>
    <w:p w14:paraId="13EB4A31" w14:textId="6E042766" w:rsidR="007C5845" w:rsidRPr="009867F5" w:rsidRDefault="0009575A" w:rsidP="007C5845">
      <w:pPr>
        <w:pStyle w:val="Paragrafoelenco"/>
        <w:numPr>
          <w:ilvl w:val="0"/>
          <w:numId w:val="3"/>
        </w:numPr>
        <w:jc w:val="both"/>
        <w:rPr>
          <w:rFonts w:ascii="Times New Roman" w:hAnsi="Times New Roman" w:cs="Times New Roman"/>
          <w:i/>
          <w:iCs/>
          <w:sz w:val="24"/>
          <w:szCs w:val="24"/>
          <w:highlight w:val="yellow"/>
        </w:rPr>
      </w:pPr>
      <w:r w:rsidRPr="002D271C">
        <w:rPr>
          <w:rFonts w:ascii="Times New Roman" w:hAnsi="Times New Roman" w:cs="Times New Roman"/>
          <w:b/>
          <w:bCs/>
          <w:sz w:val="24"/>
          <w:szCs w:val="24"/>
          <w:highlight w:val="yellow"/>
        </w:rPr>
        <w:t>Cartesio</w:t>
      </w:r>
      <w:r w:rsidRPr="009867F5">
        <w:rPr>
          <w:rFonts w:ascii="Times New Roman" w:hAnsi="Times New Roman" w:cs="Times New Roman"/>
          <w:sz w:val="24"/>
          <w:szCs w:val="24"/>
          <w:highlight w:val="yellow"/>
        </w:rPr>
        <w:t xml:space="preserve">, il bisogno di trovare una nuova via alla conoscenza per l’uomo moderno: dalle </w:t>
      </w:r>
      <w:r w:rsidRPr="009867F5">
        <w:rPr>
          <w:rFonts w:ascii="Times New Roman" w:hAnsi="Times New Roman" w:cs="Times New Roman"/>
          <w:i/>
          <w:iCs/>
          <w:sz w:val="24"/>
          <w:szCs w:val="24"/>
          <w:highlight w:val="yellow"/>
        </w:rPr>
        <w:t>Regole per dirigere l’Ingegno</w:t>
      </w:r>
      <w:r w:rsidRPr="009867F5">
        <w:rPr>
          <w:rFonts w:ascii="Times New Roman" w:hAnsi="Times New Roman" w:cs="Times New Roman"/>
          <w:sz w:val="24"/>
          <w:szCs w:val="24"/>
          <w:highlight w:val="yellow"/>
        </w:rPr>
        <w:t xml:space="preserve"> (ragione) al </w:t>
      </w:r>
      <w:r w:rsidRPr="009867F5">
        <w:rPr>
          <w:rFonts w:ascii="Times New Roman" w:hAnsi="Times New Roman" w:cs="Times New Roman"/>
          <w:i/>
          <w:iCs/>
          <w:sz w:val="24"/>
          <w:szCs w:val="24"/>
          <w:highlight w:val="yellow"/>
        </w:rPr>
        <w:t>Discorso sul metodo</w:t>
      </w:r>
    </w:p>
    <w:p w14:paraId="647500F2" w14:textId="3450FCE9" w:rsidR="007B6349" w:rsidRPr="009867F5" w:rsidRDefault="0009575A" w:rsidP="006976D4">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 xml:space="preserve">Il giudizio sul sapere </w:t>
      </w:r>
      <w:r w:rsidR="00A113B8" w:rsidRPr="009867F5">
        <w:rPr>
          <w:rFonts w:ascii="Times New Roman" w:hAnsi="Times New Roman" w:cs="Times New Roman"/>
          <w:sz w:val="24"/>
          <w:szCs w:val="24"/>
          <w:highlight w:val="yellow"/>
        </w:rPr>
        <w:t>del suo tempo e le scienze matematiche come modello di un corretto modo di ragionare.</w:t>
      </w:r>
    </w:p>
    <w:p w14:paraId="22033F1A" w14:textId="4835E3C1" w:rsidR="00A113B8" w:rsidRPr="009867F5" w:rsidRDefault="00A113B8" w:rsidP="006976D4">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Il principio dell’evidenza alla base delle regole del Metodo.</w:t>
      </w:r>
    </w:p>
    <w:p w14:paraId="566F329C" w14:textId="51F7E3E4" w:rsidR="00A113B8" w:rsidRPr="009867F5" w:rsidRDefault="00A113B8" w:rsidP="006976D4">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 xml:space="preserve">Approfondimento: lettura analisi e discussione di brani </w:t>
      </w:r>
      <w:r w:rsidR="00734550" w:rsidRPr="009867F5">
        <w:rPr>
          <w:rFonts w:ascii="Times New Roman" w:hAnsi="Times New Roman" w:cs="Times New Roman"/>
          <w:sz w:val="24"/>
          <w:szCs w:val="24"/>
          <w:highlight w:val="yellow"/>
        </w:rPr>
        <w:t xml:space="preserve">del </w:t>
      </w:r>
      <w:r w:rsidR="00734550" w:rsidRPr="009867F5">
        <w:rPr>
          <w:rFonts w:ascii="Times New Roman" w:hAnsi="Times New Roman" w:cs="Times New Roman"/>
          <w:i/>
          <w:iCs/>
          <w:sz w:val="24"/>
          <w:szCs w:val="24"/>
          <w:highlight w:val="yellow"/>
        </w:rPr>
        <w:t>Discorso sul metodo</w:t>
      </w:r>
      <w:r w:rsidR="00734550" w:rsidRPr="009867F5">
        <w:rPr>
          <w:rFonts w:ascii="Times New Roman" w:hAnsi="Times New Roman" w:cs="Times New Roman"/>
          <w:sz w:val="24"/>
          <w:szCs w:val="24"/>
          <w:highlight w:val="yellow"/>
        </w:rPr>
        <w:t xml:space="preserve"> </w:t>
      </w:r>
      <w:r w:rsidRPr="009867F5">
        <w:rPr>
          <w:rFonts w:ascii="Times New Roman" w:hAnsi="Times New Roman" w:cs="Times New Roman"/>
          <w:sz w:val="24"/>
          <w:szCs w:val="24"/>
          <w:highlight w:val="yellow"/>
        </w:rPr>
        <w:t xml:space="preserve">dalla Parte prima </w:t>
      </w:r>
      <w:r w:rsidR="00734550" w:rsidRPr="009867F5">
        <w:rPr>
          <w:rFonts w:ascii="Times New Roman" w:hAnsi="Times New Roman" w:cs="Times New Roman"/>
          <w:sz w:val="24"/>
          <w:szCs w:val="24"/>
          <w:highlight w:val="yellow"/>
        </w:rPr>
        <w:t>(giudizio sul sapere del suo tempo e motivazioni della necessità di un metodo, giudizio sulle scienze matematiche) e dalla Parte terza (le regole del metodo)</w:t>
      </w:r>
    </w:p>
    <w:p w14:paraId="36662132" w14:textId="77777777" w:rsidR="00734550" w:rsidRPr="009867F5" w:rsidRDefault="00A113B8" w:rsidP="00734550">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Il dubbio metodico e il dubbio iperbolico.</w:t>
      </w:r>
    </w:p>
    <w:p w14:paraId="347AB938" w14:textId="268D2A27" w:rsidR="00734550" w:rsidRPr="009867F5" w:rsidRDefault="00734550" w:rsidP="00734550">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I fondamenti della nuova   metafisica cartesiana: l’evidenza del Cogito, la certezza di essere “cosa che pensa” (</w:t>
      </w:r>
      <w:r w:rsidR="005A0423" w:rsidRPr="009867F5">
        <w:rPr>
          <w:rFonts w:ascii="Times New Roman" w:hAnsi="Times New Roman" w:cs="Times New Roman"/>
          <w:sz w:val="24"/>
          <w:szCs w:val="24"/>
          <w:highlight w:val="yellow"/>
        </w:rPr>
        <w:t>d</w:t>
      </w:r>
      <w:r w:rsidR="00A113B8" w:rsidRPr="009867F5">
        <w:rPr>
          <w:rFonts w:ascii="Times New Roman" w:hAnsi="Times New Roman" w:cs="Times New Roman"/>
          <w:sz w:val="24"/>
          <w:szCs w:val="24"/>
          <w:highlight w:val="yellow"/>
        </w:rPr>
        <w:t xml:space="preserve">al dubbio al </w:t>
      </w:r>
      <w:r w:rsidR="00A113B8" w:rsidRPr="009867F5">
        <w:rPr>
          <w:rFonts w:ascii="Times New Roman" w:hAnsi="Times New Roman" w:cs="Times New Roman"/>
          <w:i/>
          <w:iCs/>
          <w:sz w:val="24"/>
          <w:szCs w:val="24"/>
          <w:highlight w:val="yellow"/>
        </w:rPr>
        <w:t xml:space="preserve">Cogito ergo sum, </w:t>
      </w:r>
      <w:r w:rsidR="005A0423" w:rsidRPr="009867F5">
        <w:rPr>
          <w:rFonts w:ascii="Times New Roman" w:hAnsi="Times New Roman" w:cs="Times New Roman"/>
          <w:sz w:val="24"/>
          <w:szCs w:val="24"/>
          <w:highlight w:val="yellow"/>
        </w:rPr>
        <w:t xml:space="preserve">dal </w:t>
      </w:r>
      <w:r w:rsidR="005A0423" w:rsidRPr="009867F5">
        <w:rPr>
          <w:rFonts w:ascii="Times New Roman" w:hAnsi="Times New Roman" w:cs="Times New Roman"/>
          <w:i/>
          <w:iCs/>
          <w:sz w:val="24"/>
          <w:szCs w:val="24"/>
          <w:highlight w:val="yellow"/>
        </w:rPr>
        <w:t>Cogito</w:t>
      </w:r>
      <w:r w:rsidR="005A0423" w:rsidRPr="009867F5">
        <w:rPr>
          <w:rFonts w:ascii="Times New Roman" w:hAnsi="Times New Roman" w:cs="Times New Roman"/>
          <w:sz w:val="24"/>
          <w:szCs w:val="24"/>
          <w:highlight w:val="yellow"/>
        </w:rPr>
        <w:t xml:space="preserve"> alla </w:t>
      </w:r>
      <w:r w:rsidR="005A0423" w:rsidRPr="009867F5">
        <w:rPr>
          <w:rFonts w:ascii="Times New Roman" w:hAnsi="Times New Roman" w:cs="Times New Roman"/>
          <w:i/>
          <w:iCs/>
          <w:sz w:val="24"/>
          <w:szCs w:val="24"/>
          <w:highlight w:val="yellow"/>
        </w:rPr>
        <w:t xml:space="preserve">Res </w:t>
      </w:r>
      <w:proofErr w:type="spellStart"/>
      <w:r w:rsidR="005A0423" w:rsidRPr="009867F5">
        <w:rPr>
          <w:rFonts w:ascii="Times New Roman" w:hAnsi="Times New Roman" w:cs="Times New Roman"/>
          <w:i/>
          <w:iCs/>
          <w:sz w:val="24"/>
          <w:szCs w:val="24"/>
          <w:highlight w:val="yellow"/>
        </w:rPr>
        <w:t>Cogitans</w:t>
      </w:r>
      <w:proofErr w:type="spellEnd"/>
      <w:r w:rsidR="005A0423" w:rsidRPr="009867F5">
        <w:rPr>
          <w:rFonts w:ascii="Times New Roman" w:hAnsi="Times New Roman" w:cs="Times New Roman"/>
          <w:sz w:val="24"/>
          <w:szCs w:val="24"/>
          <w:highlight w:val="yellow"/>
        </w:rPr>
        <w:t>)</w:t>
      </w:r>
    </w:p>
    <w:p w14:paraId="47CB15CE" w14:textId="06142389" w:rsidR="00A113B8" w:rsidRPr="009867F5" w:rsidRDefault="00734550" w:rsidP="005A0423">
      <w:pPr>
        <w:pStyle w:val="Paragrafoelenco"/>
        <w:jc w:val="both"/>
        <w:rPr>
          <w:rFonts w:ascii="Times New Roman" w:hAnsi="Times New Roman" w:cs="Times New Roman"/>
          <w:i/>
          <w:iCs/>
          <w:sz w:val="24"/>
          <w:szCs w:val="24"/>
          <w:highlight w:val="yellow"/>
        </w:rPr>
      </w:pPr>
      <w:r w:rsidRPr="009867F5">
        <w:rPr>
          <w:rFonts w:ascii="Times New Roman" w:hAnsi="Times New Roman" w:cs="Times New Roman"/>
          <w:sz w:val="24"/>
          <w:szCs w:val="24"/>
          <w:highlight w:val="yellow"/>
        </w:rPr>
        <w:t xml:space="preserve">Approfondimento: lettura analisi e discussione di brani dalla Parte IV del Discorso sul metodo (dal dubbio al </w:t>
      </w:r>
      <w:r w:rsidRPr="009867F5">
        <w:rPr>
          <w:rFonts w:ascii="Times New Roman" w:hAnsi="Times New Roman" w:cs="Times New Roman"/>
          <w:i/>
          <w:iCs/>
          <w:sz w:val="24"/>
          <w:szCs w:val="24"/>
          <w:highlight w:val="yellow"/>
        </w:rPr>
        <w:t>cogito</w:t>
      </w:r>
      <w:r w:rsidR="005A0423" w:rsidRPr="009867F5">
        <w:rPr>
          <w:rFonts w:ascii="Times New Roman" w:hAnsi="Times New Roman" w:cs="Times New Roman"/>
          <w:i/>
          <w:iCs/>
          <w:sz w:val="24"/>
          <w:szCs w:val="24"/>
          <w:highlight w:val="yellow"/>
        </w:rPr>
        <w:t xml:space="preserve"> </w:t>
      </w:r>
      <w:r w:rsidR="005A0423" w:rsidRPr="009867F5">
        <w:rPr>
          <w:rFonts w:ascii="Times New Roman" w:hAnsi="Times New Roman" w:cs="Times New Roman"/>
          <w:sz w:val="24"/>
          <w:szCs w:val="24"/>
          <w:highlight w:val="yellow"/>
        </w:rPr>
        <w:t>a</w:t>
      </w:r>
      <w:r w:rsidR="005A0423" w:rsidRPr="009867F5">
        <w:rPr>
          <w:rFonts w:ascii="Times New Roman" w:hAnsi="Times New Roman" w:cs="Times New Roman"/>
          <w:sz w:val="24"/>
          <w:szCs w:val="24"/>
          <w:highlight w:val="yellow"/>
        </w:rPr>
        <w:t>lla</w:t>
      </w:r>
      <w:r w:rsidR="005A0423" w:rsidRPr="009867F5">
        <w:rPr>
          <w:rFonts w:ascii="Times New Roman" w:hAnsi="Times New Roman" w:cs="Times New Roman"/>
          <w:i/>
          <w:iCs/>
          <w:sz w:val="24"/>
          <w:szCs w:val="24"/>
          <w:highlight w:val="yellow"/>
        </w:rPr>
        <w:t xml:space="preserve"> res </w:t>
      </w:r>
      <w:proofErr w:type="spellStart"/>
      <w:r w:rsidR="005A0423" w:rsidRPr="009867F5">
        <w:rPr>
          <w:rFonts w:ascii="Times New Roman" w:hAnsi="Times New Roman" w:cs="Times New Roman"/>
          <w:i/>
          <w:iCs/>
          <w:sz w:val="24"/>
          <w:szCs w:val="24"/>
          <w:highlight w:val="yellow"/>
        </w:rPr>
        <w:t>cogitans</w:t>
      </w:r>
      <w:proofErr w:type="spellEnd"/>
      <w:r w:rsidR="005A0423" w:rsidRPr="009867F5">
        <w:rPr>
          <w:rFonts w:ascii="Times New Roman" w:hAnsi="Times New Roman" w:cs="Times New Roman"/>
          <w:i/>
          <w:iCs/>
          <w:sz w:val="24"/>
          <w:szCs w:val="24"/>
          <w:highlight w:val="yellow"/>
        </w:rPr>
        <w:t>).</w:t>
      </w:r>
    </w:p>
    <w:p w14:paraId="4DA3E129" w14:textId="5EE560F7" w:rsidR="005A0423" w:rsidRPr="009867F5" w:rsidRDefault="005A0423" w:rsidP="005A0423">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 xml:space="preserve">Dalla certezza del mio pensare e del mio Pensato (idee) alla certezza che le mie idee siano adeguata rappresentazione delle cose del Mondo </w:t>
      </w:r>
      <w:proofErr w:type="gramStart"/>
      <w:r w:rsidRPr="009867F5">
        <w:rPr>
          <w:rFonts w:ascii="Times New Roman" w:hAnsi="Times New Roman" w:cs="Times New Roman"/>
          <w:sz w:val="24"/>
          <w:szCs w:val="24"/>
          <w:highlight w:val="yellow"/>
        </w:rPr>
        <w:t xml:space="preserve">( </w:t>
      </w:r>
      <w:r w:rsidR="007057A7" w:rsidRPr="009867F5">
        <w:rPr>
          <w:rFonts w:ascii="Times New Roman" w:hAnsi="Times New Roman" w:cs="Times New Roman"/>
          <w:sz w:val="24"/>
          <w:szCs w:val="24"/>
          <w:highlight w:val="yellow"/>
        </w:rPr>
        <w:t>siano</w:t>
      </w:r>
      <w:proofErr w:type="gramEnd"/>
      <w:r w:rsidR="007057A7" w:rsidRPr="009867F5">
        <w:rPr>
          <w:rFonts w:ascii="Times New Roman" w:hAnsi="Times New Roman" w:cs="Times New Roman"/>
          <w:sz w:val="24"/>
          <w:szCs w:val="24"/>
          <w:highlight w:val="yellow"/>
        </w:rPr>
        <w:t xml:space="preserve"> cioè, quando certe, anche VERE): il problema del rapporto tra Idee e Realtà.</w:t>
      </w:r>
    </w:p>
    <w:p w14:paraId="20C5DEEA" w14:textId="223CE3D4" w:rsidR="007057A7" w:rsidRPr="009867F5" w:rsidRDefault="007057A7" w:rsidP="005A0423">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I diversi tipi di idee. L’idea di Dio e le prove razionali dell’esistenza di Dio.</w:t>
      </w:r>
    </w:p>
    <w:p w14:paraId="14FD1017" w14:textId="0DA3ABA7" w:rsidR="007057A7" w:rsidRPr="009867F5" w:rsidRDefault="007057A7" w:rsidP="005A0423">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Dio come garante supremo del criterio di evidenza e dunque del rapporto tra idee e cose del Mondo, tra certezza e verità del mio pensare.</w:t>
      </w:r>
    </w:p>
    <w:p w14:paraId="5AFCE881" w14:textId="6F3A109D" w:rsidR="007057A7" w:rsidRPr="009867F5" w:rsidRDefault="007057A7" w:rsidP="005A0423">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 xml:space="preserve">Res </w:t>
      </w:r>
      <w:proofErr w:type="spellStart"/>
      <w:r w:rsidRPr="009867F5">
        <w:rPr>
          <w:rFonts w:ascii="Times New Roman" w:hAnsi="Times New Roman" w:cs="Times New Roman"/>
          <w:sz w:val="24"/>
          <w:szCs w:val="24"/>
          <w:highlight w:val="yellow"/>
        </w:rPr>
        <w:t>cogitans</w:t>
      </w:r>
      <w:proofErr w:type="spellEnd"/>
      <w:r w:rsidRPr="009867F5">
        <w:rPr>
          <w:rFonts w:ascii="Times New Roman" w:hAnsi="Times New Roman" w:cs="Times New Roman"/>
          <w:sz w:val="24"/>
          <w:szCs w:val="24"/>
          <w:highlight w:val="yellow"/>
        </w:rPr>
        <w:t xml:space="preserve"> e res </w:t>
      </w:r>
      <w:proofErr w:type="spellStart"/>
      <w:r w:rsidRPr="009867F5">
        <w:rPr>
          <w:rFonts w:ascii="Times New Roman" w:hAnsi="Times New Roman" w:cs="Times New Roman"/>
          <w:sz w:val="24"/>
          <w:szCs w:val="24"/>
          <w:highlight w:val="yellow"/>
        </w:rPr>
        <w:t>exstensa</w:t>
      </w:r>
      <w:proofErr w:type="spellEnd"/>
      <w:r w:rsidRPr="009867F5">
        <w:rPr>
          <w:rFonts w:ascii="Times New Roman" w:hAnsi="Times New Roman" w:cs="Times New Roman"/>
          <w:sz w:val="24"/>
          <w:szCs w:val="24"/>
          <w:highlight w:val="yellow"/>
        </w:rPr>
        <w:t>. Il dualismo cartesiano.</w:t>
      </w:r>
    </w:p>
    <w:p w14:paraId="219C4974" w14:textId="2C269349" w:rsidR="007057A7" w:rsidRPr="009867F5" w:rsidRDefault="007057A7" w:rsidP="005A0423">
      <w:pPr>
        <w:pStyle w:val="Paragrafoelenco"/>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 xml:space="preserve">Perché le Idee di Cartesio sono diverse dalle Idee di Platone? </w:t>
      </w:r>
    </w:p>
    <w:p w14:paraId="5EED2957" w14:textId="04111A0F" w:rsidR="007057A7" w:rsidRPr="002D271C" w:rsidRDefault="007057A7" w:rsidP="005A0423">
      <w:pPr>
        <w:pStyle w:val="Paragrafoelenco"/>
        <w:jc w:val="both"/>
        <w:rPr>
          <w:rFonts w:ascii="Times New Roman" w:hAnsi="Times New Roman" w:cs="Times New Roman"/>
          <w:b/>
          <w:bCs/>
          <w:sz w:val="24"/>
          <w:szCs w:val="24"/>
          <w:highlight w:val="yellow"/>
        </w:rPr>
      </w:pPr>
      <w:r w:rsidRPr="009867F5">
        <w:rPr>
          <w:rFonts w:ascii="Times New Roman" w:hAnsi="Times New Roman" w:cs="Times New Roman"/>
          <w:sz w:val="24"/>
          <w:szCs w:val="24"/>
          <w:highlight w:val="yellow"/>
        </w:rPr>
        <w:t xml:space="preserve"> </w:t>
      </w:r>
      <w:r w:rsidRPr="002D271C">
        <w:rPr>
          <w:rFonts w:ascii="Times New Roman" w:hAnsi="Times New Roman" w:cs="Times New Roman"/>
          <w:b/>
          <w:bCs/>
          <w:sz w:val="24"/>
          <w:szCs w:val="24"/>
          <w:highlight w:val="yellow"/>
        </w:rPr>
        <w:t>NB</w:t>
      </w:r>
      <w:proofErr w:type="gramStart"/>
      <w:r w:rsidRPr="002D271C">
        <w:rPr>
          <w:rFonts w:ascii="Times New Roman" w:hAnsi="Times New Roman" w:cs="Times New Roman"/>
          <w:b/>
          <w:bCs/>
          <w:sz w:val="24"/>
          <w:szCs w:val="24"/>
          <w:highlight w:val="yellow"/>
        </w:rPr>
        <w:t>. :</w:t>
      </w:r>
      <w:proofErr w:type="gramEnd"/>
      <w:r w:rsidRPr="002D271C">
        <w:rPr>
          <w:rFonts w:ascii="Times New Roman" w:hAnsi="Times New Roman" w:cs="Times New Roman"/>
          <w:b/>
          <w:bCs/>
          <w:sz w:val="24"/>
          <w:szCs w:val="24"/>
          <w:highlight w:val="yellow"/>
        </w:rPr>
        <w:t xml:space="preserve"> ULTIMA ATTIVITA’ DA SVOLGERE DA PARTE DEGLI ALLIEVI PER RIORDINARE LE CONOSCENZE ACQUISITE SUL PENSIERO DI CARTESIO:</w:t>
      </w:r>
    </w:p>
    <w:p w14:paraId="1F215F28" w14:textId="675C3EB8" w:rsidR="00A73984" w:rsidRPr="002D271C" w:rsidRDefault="00A73984" w:rsidP="005A0423">
      <w:pPr>
        <w:pStyle w:val="Paragrafoelenco"/>
        <w:jc w:val="both"/>
        <w:rPr>
          <w:rFonts w:ascii="Times New Roman" w:hAnsi="Times New Roman" w:cs="Times New Roman"/>
          <w:b/>
          <w:bCs/>
          <w:sz w:val="24"/>
          <w:szCs w:val="24"/>
          <w:highlight w:val="yellow"/>
        </w:rPr>
      </w:pPr>
      <w:r w:rsidRPr="002D271C">
        <w:rPr>
          <w:rFonts w:ascii="Times New Roman" w:hAnsi="Times New Roman" w:cs="Times New Roman"/>
          <w:b/>
          <w:bCs/>
          <w:sz w:val="24"/>
          <w:szCs w:val="24"/>
          <w:highlight w:val="yellow"/>
        </w:rPr>
        <w:lastRenderedPageBreak/>
        <w:t>Istruzioni:</w:t>
      </w:r>
    </w:p>
    <w:p w14:paraId="58DEFCB9" w14:textId="7576F193" w:rsidR="00A73984" w:rsidRPr="009867F5" w:rsidRDefault="00A73984" w:rsidP="005A0423">
      <w:pPr>
        <w:pStyle w:val="Paragrafoelenco"/>
        <w:jc w:val="both"/>
        <w:rPr>
          <w:rFonts w:ascii="Times New Roman" w:hAnsi="Times New Roman" w:cs="Times New Roman"/>
          <w:sz w:val="24"/>
          <w:szCs w:val="24"/>
          <w:highlight w:val="yellow"/>
        </w:rPr>
      </w:pPr>
      <w:r w:rsidRPr="002D271C">
        <w:rPr>
          <w:rFonts w:ascii="Times New Roman" w:hAnsi="Times New Roman" w:cs="Times New Roman"/>
          <w:b/>
          <w:bCs/>
          <w:sz w:val="24"/>
          <w:szCs w:val="24"/>
          <w:highlight w:val="yellow"/>
        </w:rPr>
        <w:t>Il lavoro può essere svolto per gruppi (max 5 membri) nelle modalità già sperimentate nella DAD e i prodotti VANNO CARICATI SULLA PIATTAFORMA CLASSROOM DELLA CLASSE ENTRO IL 30 GIUGNO. Si indicano qui le fasi di elaborazione del prodotto finale</w:t>
      </w:r>
      <w:r w:rsidRPr="009867F5">
        <w:rPr>
          <w:rFonts w:ascii="Times New Roman" w:hAnsi="Times New Roman" w:cs="Times New Roman"/>
          <w:sz w:val="24"/>
          <w:szCs w:val="24"/>
          <w:highlight w:val="yellow"/>
        </w:rPr>
        <w:t>:</w:t>
      </w:r>
    </w:p>
    <w:p w14:paraId="6F1E8192" w14:textId="77777777" w:rsidR="00A73984" w:rsidRPr="009867F5" w:rsidRDefault="00A73984" w:rsidP="005A0423">
      <w:pPr>
        <w:pStyle w:val="Paragrafoelenco"/>
        <w:jc w:val="both"/>
        <w:rPr>
          <w:rFonts w:ascii="Times New Roman" w:hAnsi="Times New Roman" w:cs="Times New Roman"/>
          <w:sz w:val="24"/>
          <w:szCs w:val="24"/>
          <w:highlight w:val="yellow"/>
        </w:rPr>
      </w:pPr>
    </w:p>
    <w:p w14:paraId="671BD7C4" w14:textId="2B033615" w:rsidR="007057A7" w:rsidRPr="009867F5" w:rsidRDefault="007057A7" w:rsidP="00A73984">
      <w:pPr>
        <w:pStyle w:val="Paragrafoelenco"/>
        <w:numPr>
          <w:ilvl w:val="0"/>
          <w:numId w:val="4"/>
        </w:numPr>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 xml:space="preserve">Seguire con attenzione la videolezione del filosofo contemporaneo Maurizio Ferraris su </w:t>
      </w:r>
      <w:r w:rsidRPr="009867F5">
        <w:rPr>
          <w:rFonts w:ascii="Times New Roman" w:hAnsi="Times New Roman" w:cs="Times New Roman"/>
          <w:i/>
          <w:iCs/>
          <w:sz w:val="24"/>
          <w:szCs w:val="24"/>
          <w:highlight w:val="yellow"/>
        </w:rPr>
        <w:t>Cartesio</w:t>
      </w:r>
      <w:r w:rsidR="00A73984" w:rsidRPr="009867F5">
        <w:rPr>
          <w:rFonts w:ascii="Times New Roman" w:hAnsi="Times New Roman" w:cs="Times New Roman"/>
          <w:i/>
          <w:iCs/>
          <w:sz w:val="24"/>
          <w:szCs w:val="24"/>
          <w:highlight w:val="yellow"/>
        </w:rPr>
        <w:t xml:space="preserve"> e la nascita della filosofia moderna</w:t>
      </w:r>
      <w:r w:rsidRPr="009867F5">
        <w:rPr>
          <w:rFonts w:ascii="Times New Roman" w:hAnsi="Times New Roman" w:cs="Times New Roman"/>
          <w:sz w:val="24"/>
          <w:szCs w:val="24"/>
          <w:highlight w:val="yellow"/>
        </w:rPr>
        <w:t xml:space="preserve"> disponibile attraverso il link:</w:t>
      </w:r>
    </w:p>
    <w:p w14:paraId="278F0125" w14:textId="460F6C97" w:rsidR="00A73984" w:rsidRPr="009867F5" w:rsidRDefault="00A73984" w:rsidP="005A0423">
      <w:pPr>
        <w:pStyle w:val="Paragrafoelenco"/>
        <w:jc w:val="both"/>
        <w:rPr>
          <w:highlight w:val="yellow"/>
        </w:rPr>
      </w:pPr>
      <w:hyperlink r:id="rId7" w:history="1">
        <w:r w:rsidRPr="009867F5">
          <w:rPr>
            <w:rStyle w:val="Collegamentoipertestuale"/>
            <w:highlight w:val="yellow"/>
          </w:rPr>
          <w:t>http://www.raiscuola.rai.it/articoli-programma-puntate/zettel-presenta-maurizio-ferraris-</w:t>
        </w:r>
        <w:r w:rsidRPr="009867F5">
          <w:rPr>
            <w:rStyle w:val="Collegamentoipertestuale"/>
            <w:highlight w:val="yellow"/>
          </w:rPr>
          <w:t xml:space="preserve">       </w:t>
        </w:r>
        <w:r w:rsidRPr="009867F5">
          <w:rPr>
            <w:rStyle w:val="Collegamentoipertestuale"/>
            <w:highlight w:val="yellow"/>
          </w:rPr>
          <w:t>cartesio-e-la-nascita-della-filosofia-moderna/32314/default.aspx</w:t>
        </w:r>
      </w:hyperlink>
    </w:p>
    <w:p w14:paraId="58C5B9B1" w14:textId="005DB0E9" w:rsidR="00A73984" w:rsidRPr="009867F5" w:rsidRDefault="00A73984" w:rsidP="00A73984">
      <w:pPr>
        <w:pStyle w:val="Paragrafoelenco"/>
        <w:numPr>
          <w:ilvl w:val="0"/>
          <w:numId w:val="4"/>
        </w:numPr>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Seguendo l’articolazione in diverse parti della videolezione, riordinare in forma sintetica scritta tutto quanto appreso dalle lezioni, dall’analisi dei materiali e dallo studio individuale del manuale sui diversi aspetti del pensiero di Cartesio.</w:t>
      </w:r>
    </w:p>
    <w:p w14:paraId="2558794B" w14:textId="131B41DC" w:rsidR="00A73984" w:rsidRDefault="00A73984" w:rsidP="00A73984">
      <w:pPr>
        <w:pStyle w:val="Paragrafoelenco"/>
        <w:numPr>
          <w:ilvl w:val="0"/>
          <w:numId w:val="4"/>
        </w:numPr>
        <w:jc w:val="both"/>
        <w:rPr>
          <w:rFonts w:ascii="Times New Roman" w:hAnsi="Times New Roman" w:cs="Times New Roman"/>
          <w:sz w:val="24"/>
          <w:szCs w:val="24"/>
          <w:highlight w:val="yellow"/>
        </w:rPr>
      </w:pPr>
      <w:r w:rsidRPr="009867F5">
        <w:rPr>
          <w:rFonts w:ascii="Times New Roman" w:hAnsi="Times New Roman" w:cs="Times New Roman"/>
          <w:sz w:val="24"/>
          <w:szCs w:val="24"/>
          <w:highlight w:val="yellow"/>
        </w:rPr>
        <w:t xml:space="preserve">Rivedere in gruppo il prodotto finale complessivo e caricarlo su </w:t>
      </w:r>
      <w:proofErr w:type="spellStart"/>
      <w:r w:rsidRPr="009867F5">
        <w:rPr>
          <w:rFonts w:ascii="Times New Roman" w:hAnsi="Times New Roman" w:cs="Times New Roman"/>
          <w:sz w:val="24"/>
          <w:szCs w:val="24"/>
          <w:highlight w:val="yellow"/>
        </w:rPr>
        <w:t>Classroom</w:t>
      </w:r>
      <w:proofErr w:type="spellEnd"/>
      <w:r w:rsidRPr="009867F5">
        <w:rPr>
          <w:rFonts w:ascii="Times New Roman" w:hAnsi="Times New Roman" w:cs="Times New Roman"/>
          <w:sz w:val="24"/>
          <w:szCs w:val="24"/>
          <w:highlight w:val="yellow"/>
        </w:rPr>
        <w:t xml:space="preserve"> indicando i </w:t>
      </w:r>
      <w:proofErr w:type="gramStart"/>
      <w:r w:rsidRPr="009867F5">
        <w:rPr>
          <w:rFonts w:ascii="Times New Roman" w:hAnsi="Times New Roman" w:cs="Times New Roman"/>
          <w:sz w:val="24"/>
          <w:szCs w:val="24"/>
          <w:highlight w:val="yellow"/>
        </w:rPr>
        <w:t>nomi  dei</w:t>
      </w:r>
      <w:proofErr w:type="gramEnd"/>
      <w:r w:rsidRPr="009867F5">
        <w:rPr>
          <w:rFonts w:ascii="Times New Roman" w:hAnsi="Times New Roman" w:cs="Times New Roman"/>
          <w:sz w:val="24"/>
          <w:szCs w:val="24"/>
          <w:highlight w:val="yellow"/>
        </w:rPr>
        <w:t xml:space="preserve"> relatori.</w:t>
      </w:r>
    </w:p>
    <w:p w14:paraId="17BA5C55" w14:textId="77777777" w:rsidR="009867F5" w:rsidRPr="009867F5" w:rsidRDefault="009867F5" w:rsidP="009867F5">
      <w:pPr>
        <w:pStyle w:val="Paragrafoelenco"/>
        <w:ind w:left="1440"/>
        <w:jc w:val="both"/>
        <w:rPr>
          <w:rFonts w:ascii="Times New Roman" w:hAnsi="Times New Roman" w:cs="Times New Roman"/>
          <w:sz w:val="24"/>
          <w:szCs w:val="24"/>
          <w:highlight w:val="yellow"/>
        </w:rPr>
      </w:pPr>
    </w:p>
    <w:p w14:paraId="196408C9" w14:textId="455A05D0" w:rsidR="00A73984" w:rsidRPr="009867F5" w:rsidRDefault="00A73984" w:rsidP="00A73984">
      <w:pPr>
        <w:jc w:val="both"/>
        <w:rPr>
          <w:rFonts w:ascii="Times New Roman" w:hAnsi="Times New Roman" w:cs="Times New Roman"/>
          <w:b/>
          <w:bCs/>
          <w:sz w:val="32"/>
          <w:szCs w:val="32"/>
        </w:rPr>
      </w:pPr>
      <w:r>
        <w:rPr>
          <w:rFonts w:ascii="Times New Roman" w:hAnsi="Times New Roman" w:cs="Times New Roman"/>
          <w:sz w:val="24"/>
          <w:szCs w:val="24"/>
        </w:rPr>
        <w:t xml:space="preserve"> </w:t>
      </w:r>
      <w:r w:rsidRPr="009867F5">
        <w:rPr>
          <w:rFonts w:ascii="Times New Roman" w:hAnsi="Times New Roman" w:cs="Times New Roman"/>
          <w:b/>
          <w:bCs/>
          <w:sz w:val="32"/>
          <w:szCs w:val="32"/>
        </w:rPr>
        <w:t xml:space="preserve">Sezione relativa al lavoro da svolgere come </w:t>
      </w:r>
      <w:r w:rsidR="009867F5" w:rsidRPr="009867F5">
        <w:rPr>
          <w:rFonts w:ascii="Times New Roman" w:hAnsi="Times New Roman" w:cs="Times New Roman"/>
          <w:b/>
          <w:bCs/>
          <w:sz w:val="32"/>
          <w:szCs w:val="32"/>
        </w:rPr>
        <w:t>STUDIO INDIVIDUALE E/O ATTIVITÀ DI GRUPPO DA PARTE DEGLI ALLIEVI NEL PERIODO ESTIVO</w:t>
      </w:r>
      <w:r w:rsidRPr="009867F5">
        <w:rPr>
          <w:rFonts w:ascii="Times New Roman" w:hAnsi="Times New Roman" w:cs="Times New Roman"/>
          <w:b/>
          <w:bCs/>
          <w:sz w:val="32"/>
          <w:szCs w:val="32"/>
        </w:rPr>
        <w:t xml:space="preserve"> per prepararsi ad affrontare con successo l’integrazione degli apprendimenti cui la classe si dedicherà a settembre, che prevedono la ripresa e l’approfondimento del</w:t>
      </w:r>
      <w:r w:rsidR="009867F5" w:rsidRPr="009867F5">
        <w:rPr>
          <w:rFonts w:ascii="Times New Roman" w:hAnsi="Times New Roman" w:cs="Times New Roman"/>
          <w:b/>
          <w:bCs/>
          <w:sz w:val="32"/>
          <w:szCs w:val="32"/>
        </w:rPr>
        <w:t xml:space="preserve">l’empirismo inglese, </w:t>
      </w:r>
      <w:r w:rsidRPr="009867F5">
        <w:rPr>
          <w:rFonts w:ascii="Times New Roman" w:hAnsi="Times New Roman" w:cs="Times New Roman"/>
          <w:b/>
          <w:bCs/>
          <w:sz w:val="32"/>
          <w:szCs w:val="32"/>
        </w:rPr>
        <w:t>come indicato nel Piano di Integrazione degli Apprendimenti definito dal Dipartimento di Storia e Filosofia del Liceo scientifico J.F. Kennedy.</w:t>
      </w:r>
    </w:p>
    <w:p w14:paraId="6798A2DD" w14:textId="6374E053" w:rsidR="009867F5" w:rsidRDefault="009867F5" w:rsidP="009867F5">
      <w:pPr>
        <w:tabs>
          <w:tab w:val="left" w:pos="3000"/>
        </w:tabs>
        <w:jc w:val="both"/>
        <w:rPr>
          <w:rFonts w:ascii="Times New Roman" w:hAnsi="Times New Roman" w:cs="Times New Roman"/>
          <w:sz w:val="32"/>
          <w:szCs w:val="32"/>
        </w:rPr>
      </w:pPr>
      <w:r>
        <w:rPr>
          <w:rFonts w:ascii="Times New Roman" w:hAnsi="Times New Roman" w:cs="Times New Roman"/>
          <w:sz w:val="32"/>
          <w:szCs w:val="32"/>
        </w:rPr>
        <w:t>ATTIVITA’</w:t>
      </w:r>
    </w:p>
    <w:p w14:paraId="15CEB9E1" w14:textId="71329669" w:rsidR="009867F5" w:rsidRPr="009867F5" w:rsidRDefault="009867F5" w:rsidP="009867F5">
      <w:pPr>
        <w:tabs>
          <w:tab w:val="left" w:pos="3000"/>
        </w:tabs>
        <w:jc w:val="both"/>
        <w:rPr>
          <w:rFonts w:ascii="Times New Roman" w:hAnsi="Times New Roman" w:cs="Times New Roman"/>
          <w:b/>
          <w:bCs/>
          <w:sz w:val="32"/>
          <w:szCs w:val="32"/>
        </w:rPr>
      </w:pPr>
      <w:r w:rsidRPr="009867F5">
        <w:rPr>
          <w:rFonts w:ascii="Times New Roman" w:hAnsi="Times New Roman" w:cs="Times New Roman"/>
          <w:b/>
          <w:bCs/>
          <w:sz w:val="32"/>
          <w:szCs w:val="32"/>
        </w:rPr>
        <w:t>Farsi un’idea della gnoseologia empirista attraverso una introduzione alla gnoseologia di Locke.</w:t>
      </w:r>
    </w:p>
    <w:p w14:paraId="3CC13793" w14:textId="3C2C1026" w:rsidR="009867F5" w:rsidRPr="000161AA" w:rsidRDefault="009867F5" w:rsidP="009867F5">
      <w:pPr>
        <w:tabs>
          <w:tab w:val="left" w:pos="3000"/>
        </w:tabs>
        <w:jc w:val="both"/>
        <w:rPr>
          <w:rFonts w:ascii="Times New Roman" w:hAnsi="Times New Roman" w:cs="Times New Roman"/>
          <w:sz w:val="24"/>
          <w:szCs w:val="24"/>
        </w:rPr>
      </w:pPr>
      <w:r w:rsidRPr="000161AA">
        <w:rPr>
          <w:rFonts w:ascii="Times New Roman" w:hAnsi="Times New Roman" w:cs="Times New Roman"/>
          <w:sz w:val="24"/>
          <w:szCs w:val="24"/>
        </w:rPr>
        <w:t>Istruzioni:</w:t>
      </w:r>
    </w:p>
    <w:p w14:paraId="01745B33" w14:textId="2ECC527B" w:rsidR="009867F5" w:rsidRPr="000161AA" w:rsidRDefault="009867F5" w:rsidP="009867F5">
      <w:pPr>
        <w:pStyle w:val="Paragrafoelenco"/>
        <w:numPr>
          <w:ilvl w:val="0"/>
          <w:numId w:val="6"/>
        </w:numPr>
        <w:tabs>
          <w:tab w:val="left" w:pos="3000"/>
        </w:tabs>
        <w:jc w:val="both"/>
        <w:rPr>
          <w:rFonts w:ascii="Times New Roman" w:hAnsi="Times New Roman" w:cs="Times New Roman"/>
          <w:sz w:val="24"/>
          <w:szCs w:val="24"/>
        </w:rPr>
      </w:pPr>
      <w:r w:rsidRPr="000161AA">
        <w:rPr>
          <w:rFonts w:ascii="Times New Roman" w:hAnsi="Times New Roman" w:cs="Times New Roman"/>
          <w:sz w:val="24"/>
          <w:szCs w:val="24"/>
        </w:rPr>
        <w:t xml:space="preserve">Leggere attentamente le pp. 312-321 di </w:t>
      </w:r>
      <w:r w:rsidRPr="000161AA">
        <w:rPr>
          <w:rFonts w:ascii="Times New Roman" w:hAnsi="Times New Roman" w:cs="Times New Roman"/>
          <w:i/>
          <w:iCs/>
          <w:sz w:val="24"/>
          <w:szCs w:val="24"/>
        </w:rPr>
        <w:t>Il discorso filosofico</w:t>
      </w:r>
      <w:r w:rsidRPr="000161AA">
        <w:rPr>
          <w:rFonts w:ascii="Times New Roman" w:hAnsi="Times New Roman" w:cs="Times New Roman"/>
          <w:sz w:val="24"/>
          <w:szCs w:val="24"/>
        </w:rPr>
        <w:t xml:space="preserve">, </w:t>
      </w:r>
      <w:r w:rsidR="000161AA" w:rsidRPr="000161AA">
        <w:rPr>
          <w:rFonts w:ascii="Times New Roman" w:hAnsi="Times New Roman" w:cs="Times New Roman"/>
          <w:sz w:val="24"/>
          <w:szCs w:val="24"/>
        </w:rPr>
        <w:t>vol. 2A</w:t>
      </w:r>
      <w:r w:rsidRPr="000161AA">
        <w:rPr>
          <w:rFonts w:ascii="Times New Roman" w:hAnsi="Times New Roman" w:cs="Times New Roman"/>
          <w:sz w:val="24"/>
          <w:szCs w:val="24"/>
        </w:rPr>
        <w:t>, sottolineando nel testo i passaggi più importanti o pi</w:t>
      </w:r>
      <w:r w:rsidR="000161AA" w:rsidRPr="000161AA">
        <w:rPr>
          <w:rFonts w:ascii="Times New Roman" w:hAnsi="Times New Roman" w:cs="Times New Roman"/>
          <w:sz w:val="24"/>
          <w:szCs w:val="24"/>
        </w:rPr>
        <w:t xml:space="preserve">ù </w:t>
      </w:r>
      <w:r w:rsidRPr="000161AA">
        <w:rPr>
          <w:rFonts w:ascii="Times New Roman" w:hAnsi="Times New Roman" w:cs="Times New Roman"/>
          <w:sz w:val="24"/>
          <w:szCs w:val="24"/>
        </w:rPr>
        <w:t xml:space="preserve">problematici per la comprensione </w:t>
      </w:r>
      <w:proofErr w:type="gramStart"/>
      <w:r w:rsidRPr="000161AA">
        <w:rPr>
          <w:rFonts w:ascii="Times New Roman" w:hAnsi="Times New Roman" w:cs="Times New Roman"/>
          <w:sz w:val="24"/>
          <w:szCs w:val="24"/>
        </w:rPr>
        <w:t>( può</w:t>
      </w:r>
      <w:proofErr w:type="gramEnd"/>
      <w:r w:rsidRPr="000161AA">
        <w:rPr>
          <w:rFonts w:ascii="Times New Roman" w:hAnsi="Times New Roman" w:cs="Times New Roman"/>
          <w:sz w:val="24"/>
          <w:szCs w:val="24"/>
        </w:rPr>
        <w:t xml:space="preserve"> valere da guida alla lettura l’elenco dei punti-chiave riportato a pag. 314)</w:t>
      </w:r>
      <w:r w:rsidR="000161AA" w:rsidRPr="000161AA">
        <w:rPr>
          <w:rFonts w:ascii="Times New Roman" w:hAnsi="Times New Roman" w:cs="Times New Roman"/>
          <w:sz w:val="24"/>
          <w:szCs w:val="24"/>
        </w:rPr>
        <w:t>;</w:t>
      </w:r>
    </w:p>
    <w:p w14:paraId="6F8512BF" w14:textId="0557B441" w:rsidR="000161AA" w:rsidRPr="000161AA" w:rsidRDefault="000161AA" w:rsidP="009867F5">
      <w:pPr>
        <w:pStyle w:val="Paragrafoelenco"/>
        <w:numPr>
          <w:ilvl w:val="0"/>
          <w:numId w:val="6"/>
        </w:numPr>
        <w:tabs>
          <w:tab w:val="left" w:pos="3000"/>
        </w:tabs>
        <w:jc w:val="both"/>
        <w:rPr>
          <w:rFonts w:ascii="Times New Roman" w:hAnsi="Times New Roman" w:cs="Times New Roman"/>
          <w:sz w:val="24"/>
          <w:szCs w:val="24"/>
        </w:rPr>
      </w:pPr>
      <w:r w:rsidRPr="000161AA">
        <w:rPr>
          <w:rFonts w:ascii="Times New Roman" w:hAnsi="Times New Roman" w:cs="Times New Roman"/>
          <w:sz w:val="24"/>
          <w:szCs w:val="24"/>
        </w:rPr>
        <w:t>Seguire con attenzione la videolezione del filosofo contemporaneo Remo Bodei su Locke e l’Empirismo, disponibile al link:</w:t>
      </w:r>
    </w:p>
    <w:p w14:paraId="10AAD205" w14:textId="6078EEDE" w:rsidR="000161AA" w:rsidRPr="000161AA" w:rsidRDefault="000161AA" w:rsidP="000161AA">
      <w:pPr>
        <w:pStyle w:val="Paragrafoelenco"/>
        <w:tabs>
          <w:tab w:val="left" w:pos="3000"/>
        </w:tabs>
        <w:jc w:val="both"/>
        <w:rPr>
          <w:rFonts w:ascii="Times New Roman" w:hAnsi="Times New Roman" w:cs="Times New Roman"/>
          <w:sz w:val="24"/>
          <w:szCs w:val="24"/>
        </w:rPr>
      </w:pPr>
      <w:hyperlink r:id="rId8" w:history="1">
        <w:r w:rsidRPr="000161AA">
          <w:rPr>
            <w:rStyle w:val="Collegamentoipertestuale"/>
            <w:rFonts w:ascii="Times New Roman" w:hAnsi="Times New Roman" w:cs="Times New Roman"/>
            <w:sz w:val="24"/>
            <w:szCs w:val="24"/>
          </w:rPr>
          <w:t>http://www.raiscuola.rai.it/articoli-programma-puntate/zettel-presenta-locke-e-l%E2%80%99empirismo-%E2%80%93-remo-bodei/32626/default.aspx</w:t>
        </w:r>
      </w:hyperlink>
    </w:p>
    <w:p w14:paraId="3D33F731" w14:textId="6A9FB7F7" w:rsidR="000161AA" w:rsidRDefault="000161AA" w:rsidP="000161AA">
      <w:pPr>
        <w:pStyle w:val="Paragrafoelenco"/>
        <w:numPr>
          <w:ilvl w:val="0"/>
          <w:numId w:val="6"/>
        </w:numPr>
        <w:jc w:val="both"/>
        <w:rPr>
          <w:rFonts w:ascii="Times New Roman" w:hAnsi="Times New Roman" w:cs="Times New Roman"/>
          <w:sz w:val="24"/>
          <w:szCs w:val="24"/>
        </w:rPr>
      </w:pPr>
      <w:r w:rsidRPr="000161AA">
        <w:rPr>
          <w:rFonts w:ascii="Times New Roman" w:hAnsi="Times New Roman" w:cs="Times New Roman"/>
          <w:sz w:val="24"/>
          <w:szCs w:val="24"/>
        </w:rPr>
        <w:t>Seguendo l’articolazione in diverse parti della videolezione, riordinare in forma sintetica scritta tutto quanto appreso</w:t>
      </w:r>
      <w:r>
        <w:rPr>
          <w:rFonts w:ascii="Times New Roman" w:hAnsi="Times New Roman" w:cs="Times New Roman"/>
          <w:sz w:val="24"/>
          <w:szCs w:val="24"/>
        </w:rPr>
        <w:t xml:space="preserve"> </w:t>
      </w:r>
      <w:r w:rsidRPr="000161AA">
        <w:rPr>
          <w:rFonts w:ascii="Times New Roman" w:hAnsi="Times New Roman" w:cs="Times New Roman"/>
          <w:sz w:val="24"/>
          <w:szCs w:val="24"/>
        </w:rPr>
        <w:t>dallo studio individuale del</w:t>
      </w:r>
      <w:r>
        <w:rPr>
          <w:rFonts w:ascii="Times New Roman" w:hAnsi="Times New Roman" w:cs="Times New Roman"/>
          <w:sz w:val="24"/>
          <w:szCs w:val="24"/>
        </w:rPr>
        <w:t>le pagine sopra indicate del manuale su Locke, riportando anche, sempre connettendole all’articolazione dei contenuti della videolezione, le eventuali domande di chiarimento su aspetti che vi siano risultati di difficile comprensione.</w:t>
      </w:r>
    </w:p>
    <w:p w14:paraId="013A7099" w14:textId="33C3A389" w:rsidR="000161AA" w:rsidRDefault="000161AA" w:rsidP="000161AA">
      <w:pPr>
        <w:pStyle w:val="Paragrafoelenco"/>
        <w:numPr>
          <w:ilvl w:val="0"/>
          <w:numId w:val="6"/>
        </w:numPr>
        <w:jc w:val="both"/>
        <w:rPr>
          <w:rFonts w:ascii="Times New Roman" w:hAnsi="Times New Roman" w:cs="Times New Roman"/>
          <w:sz w:val="24"/>
          <w:szCs w:val="24"/>
        </w:rPr>
      </w:pPr>
      <w:r w:rsidRPr="000161AA">
        <w:rPr>
          <w:rFonts w:ascii="Times New Roman" w:hAnsi="Times New Roman" w:cs="Times New Roman"/>
          <w:sz w:val="24"/>
          <w:szCs w:val="24"/>
        </w:rPr>
        <w:lastRenderedPageBreak/>
        <w:t xml:space="preserve">Rivedere in gruppo il prodotto finale complessivo e caricarlo su </w:t>
      </w:r>
      <w:proofErr w:type="spellStart"/>
      <w:r w:rsidRPr="000161AA">
        <w:rPr>
          <w:rFonts w:ascii="Times New Roman" w:hAnsi="Times New Roman" w:cs="Times New Roman"/>
          <w:sz w:val="24"/>
          <w:szCs w:val="24"/>
        </w:rPr>
        <w:t>Classroom</w:t>
      </w:r>
      <w:proofErr w:type="spellEnd"/>
      <w:r>
        <w:rPr>
          <w:rFonts w:ascii="Times New Roman" w:hAnsi="Times New Roman" w:cs="Times New Roman"/>
          <w:sz w:val="24"/>
          <w:szCs w:val="24"/>
        </w:rPr>
        <w:t xml:space="preserve"> ENTRO IL 2 SETTEMBRE 2020,</w:t>
      </w:r>
      <w:r w:rsidRPr="000161AA">
        <w:rPr>
          <w:rFonts w:ascii="Times New Roman" w:hAnsi="Times New Roman" w:cs="Times New Roman"/>
          <w:sz w:val="24"/>
          <w:szCs w:val="24"/>
        </w:rPr>
        <w:t xml:space="preserve"> indicando i nomi dei relatori.</w:t>
      </w:r>
    </w:p>
    <w:p w14:paraId="0EA0BE6E" w14:textId="77777777" w:rsidR="000161AA" w:rsidRPr="000161AA" w:rsidRDefault="000161AA" w:rsidP="000161AA">
      <w:pPr>
        <w:ind w:left="360"/>
        <w:jc w:val="both"/>
        <w:rPr>
          <w:rFonts w:ascii="Times New Roman" w:hAnsi="Times New Roman" w:cs="Times New Roman"/>
          <w:sz w:val="24"/>
          <w:szCs w:val="24"/>
        </w:rPr>
      </w:pPr>
    </w:p>
    <w:p w14:paraId="39FE4BD0" w14:textId="77777777" w:rsidR="000161AA" w:rsidRPr="000161AA" w:rsidRDefault="000161AA" w:rsidP="000161AA">
      <w:pPr>
        <w:pStyle w:val="Paragrafoelenco"/>
        <w:ind w:left="1440"/>
        <w:jc w:val="both"/>
        <w:rPr>
          <w:rFonts w:ascii="Times New Roman" w:hAnsi="Times New Roman" w:cs="Times New Roman"/>
          <w:sz w:val="24"/>
          <w:szCs w:val="24"/>
          <w:highlight w:val="yellow"/>
        </w:rPr>
      </w:pPr>
    </w:p>
    <w:p w14:paraId="1A70ACC4" w14:textId="77777777" w:rsidR="000161AA" w:rsidRPr="000161AA" w:rsidRDefault="000161AA" w:rsidP="000161AA">
      <w:pPr>
        <w:pStyle w:val="Paragrafoelenco"/>
        <w:tabs>
          <w:tab w:val="left" w:pos="3000"/>
        </w:tabs>
        <w:jc w:val="both"/>
        <w:rPr>
          <w:rFonts w:ascii="Times New Roman" w:hAnsi="Times New Roman" w:cs="Times New Roman"/>
          <w:sz w:val="24"/>
          <w:szCs w:val="24"/>
        </w:rPr>
      </w:pPr>
    </w:p>
    <w:p w14:paraId="79FC8FD8" w14:textId="77777777" w:rsidR="009867F5" w:rsidRPr="000161AA" w:rsidRDefault="009867F5" w:rsidP="009867F5">
      <w:pPr>
        <w:tabs>
          <w:tab w:val="left" w:pos="3000"/>
        </w:tabs>
        <w:jc w:val="both"/>
        <w:rPr>
          <w:rFonts w:ascii="Times New Roman" w:hAnsi="Times New Roman" w:cs="Times New Roman"/>
          <w:sz w:val="24"/>
          <w:szCs w:val="24"/>
        </w:rPr>
      </w:pPr>
    </w:p>
    <w:p w14:paraId="12E5B867" w14:textId="2DB1D2C6" w:rsidR="00A73984" w:rsidRPr="00A73984" w:rsidRDefault="00A73984" w:rsidP="00A73984">
      <w:pPr>
        <w:jc w:val="both"/>
        <w:rPr>
          <w:rFonts w:ascii="Times New Roman" w:hAnsi="Times New Roman" w:cs="Times New Roman"/>
          <w:sz w:val="24"/>
          <w:szCs w:val="24"/>
        </w:rPr>
      </w:pPr>
    </w:p>
    <w:p w14:paraId="2F5B18D9" w14:textId="57160D82" w:rsidR="00A73984" w:rsidRPr="00A73984" w:rsidRDefault="00A73984" w:rsidP="00A73984">
      <w:pPr>
        <w:jc w:val="both"/>
        <w:rPr>
          <w:rFonts w:ascii="Times New Roman" w:hAnsi="Times New Roman" w:cs="Times New Roman"/>
          <w:sz w:val="24"/>
          <w:szCs w:val="24"/>
        </w:rPr>
      </w:pPr>
      <w:r>
        <w:rPr>
          <w:rFonts w:ascii="Times New Roman" w:hAnsi="Times New Roman" w:cs="Times New Roman"/>
          <w:sz w:val="24"/>
          <w:szCs w:val="24"/>
        </w:rPr>
        <w:t xml:space="preserve">   </w:t>
      </w:r>
    </w:p>
    <w:p w14:paraId="5351B30A" w14:textId="77777777" w:rsidR="00734550" w:rsidRPr="00734550" w:rsidRDefault="00734550" w:rsidP="00A113B8">
      <w:pPr>
        <w:pStyle w:val="Paragrafoelenco"/>
        <w:jc w:val="both"/>
        <w:rPr>
          <w:rFonts w:ascii="Times New Roman" w:hAnsi="Times New Roman" w:cs="Times New Roman"/>
          <w:sz w:val="24"/>
          <w:szCs w:val="24"/>
        </w:rPr>
      </w:pPr>
    </w:p>
    <w:p w14:paraId="3470787E" w14:textId="61A96CE1" w:rsidR="005E524A" w:rsidRPr="005E524A" w:rsidRDefault="005A0423" w:rsidP="005E524A">
      <w:pPr>
        <w:pStyle w:val="Paragrafoelenco"/>
        <w:jc w:val="both"/>
      </w:pPr>
      <w:r>
        <w:rPr>
          <w:rFonts w:ascii="Times New Roman" w:hAnsi="Times New Roman" w:cs="Times New Roman"/>
          <w:i/>
          <w:iCs/>
          <w:sz w:val="24"/>
          <w:szCs w:val="24"/>
        </w:rPr>
        <w:t xml:space="preserve"> </w:t>
      </w:r>
    </w:p>
    <w:p w14:paraId="2E49C4F7" w14:textId="508A47A0" w:rsidR="00461CA7" w:rsidRPr="00461CA7" w:rsidRDefault="00461CA7" w:rsidP="00461CA7">
      <w:pPr>
        <w:pStyle w:val="Paragrafoelenco"/>
        <w:jc w:val="both"/>
        <w:rPr>
          <w:rFonts w:ascii="Times New Roman" w:hAnsi="Times New Roman" w:cs="Times New Roman"/>
          <w:i/>
          <w:iCs/>
          <w:sz w:val="24"/>
          <w:szCs w:val="24"/>
        </w:rPr>
      </w:pPr>
    </w:p>
    <w:p w14:paraId="55496426" w14:textId="53A90572" w:rsidR="00461CA7" w:rsidRPr="00461CA7" w:rsidRDefault="00461CA7" w:rsidP="00461CA7">
      <w:pPr>
        <w:pStyle w:val="Paragrafoelenco"/>
        <w:jc w:val="both"/>
        <w:rPr>
          <w:rFonts w:ascii="Times New Roman" w:hAnsi="Times New Roman" w:cs="Times New Roman"/>
          <w:sz w:val="24"/>
          <w:szCs w:val="24"/>
        </w:rPr>
      </w:pPr>
    </w:p>
    <w:p w14:paraId="7A58C026" w14:textId="31A0D5E7" w:rsidR="00377D0E" w:rsidRPr="00377D0E" w:rsidRDefault="00377D0E" w:rsidP="00377D0E">
      <w:pPr>
        <w:pStyle w:val="Paragrafoelenco"/>
        <w:jc w:val="both"/>
        <w:rPr>
          <w:rFonts w:ascii="Times New Roman" w:hAnsi="Times New Roman" w:cs="Times New Roman"/>
          <w:sz w:val="24"/>
          <w:szCs w:val="24"/>
        </w:rPr>
      </w:pPr>
    </w:p>
    <w:p w14:paraId="78597595" w14:textId="5AA3F42C" w:rsidR="00377D0E" w:rsidRPr="00377D0E" w:rsidRDefault="00377D0E" w:rsidP="00A61E89">
      <w:pPr>
        <w:pStyle w:val="Paragrafoelenco"/>
        <w:jc w:val="both"/>
        <w:rPr>
          <w:rFonts w:ascii="Times New Roman" w:hAnsi="Times New Roman" w:cs="Times New Roman"/>
          <w:sz w:val="24"/>
          <w:szCs w:val="24"/>
        </w:rPr>
      </w:pPr>
    </w:p>
    <w:p w14:paraId="0CF1E841" w14:textId="5FEABEC4" w:rsidR="00A61E89" w:rsidRPr="009B645F" w:rsidRDefault="00A61E89" w:rsidP="00A61E89">
      <w:pPr>
        <w:jc w:val="both"/>
        <w:rPr>
          <w:rFonts w:ascii="Times New Roman" w:hAnsi="Times New Roman" w:cs="Times New Roman"/>
          <w:sz w:val="24"/>
          <w:szCs w:val="24"/>
        </w:rPr>
      </w:pPr>
    </w:p>
    <w:p w14:paraId="20A2D2E9" w14:textId="77777777" w:rsidR="001516E1" w:rsidRPr="009B645F" w:rsidRDefault="001516E1" w:rsidP="001516E1">
      <w:pPr>
        <w:pStyle w:val="Paragrafoelenco"/>
        <w:jc w:val="both"/>
        <w:rPr>
          <w:rFonts w:ascii="Times New Roman" w:hAnsi="Times New Roman" w:cs="Times New Roman"/>
          <w:sz w:val="24"/>
          <w:szCs w:val="24"/>
        </w:rPr>
      </w:pPr>
    </w:p>
    <w:p w14:paraId="396E3466" w14:textId="77777777" w:rsidR="008F2B2C" w:rsidRPr="008F2B2C" w:rsidRDefault="008F2B2C" w:rsidP="008F2B2C">
      <w:pPr>
        <w:pStyle w:val="Paragrafoelenco"/>
        <w:ind w:left="1440"/>
        <w:jc w:val="both"/>
        <w:rPr>
          <w:rFonts w:ascii="Times New Roman" w:hAnsi="Times New Roman" w:cs="Times New Roman"/>
          <w:sz w:val="32"/>
          <w:szCs w:val="32"/>
        </w:rPr>
      </w:pPr>
    </w:p>
    <w:p w14:paraId="353718C3" w14:textId="77777777" w:rsidR="008F2B2C" w:rsidRDefault="008F2B2C"/>
    <w:sectPr w:rsidR="008F2B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B23"/>
    <w:multiLevelType w:val="hybridMultilevel"/>
    <w:tmpl w:val="C39A90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7D0C21"/>
    <w:multiLevelType w:val="hybridMultilevel"/>
    <w:tmpl w:val="8912F9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D903E8"/>
    <w:multiLevelType w:val="hybridMultilevel"/>
    <w:tmpl w:val="2AC893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353E3B31"/>
    <w:multiLevelType w:val="hybridMultilevel"/>
    <w:tmpl w:val="68E20980"/>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67DA654D"/>
    <w:multiLevelType w:val="hybridMultilevel"/>
    <w:tmpl w:val="CE3EC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262597"/>
    <w:multiLevelType w:val="hybridMultilevel"/>
    <w:tmpl w:val="74349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2C"/>
    <w:rsid w:val="000161AA"/>
    <w:rsid w:val="0009575A"/>
    <w:rsid w:val="001516E1"/>
    <w:rsid w:val="001C632C"/>
    <w:rsid w:val="00225818"/>
    <w:rsid w:val="002D271C"/>
    <w:rsid w:val="00377D0E"/>
    <w:rsid w:val="004015CC"/>
    <w:rsid w:val="004523F8"/>
    <w:rsid w:val="00461CA7"/>
    <w:rsid w:val="00534E75"/>
    <w:rsid w:val="005A0423"/>
    <w:rsid w:val="005E524A"/>
    <w:rsid w:val="006976D4"/>
    <w:rsid w:val="007057A7"/>
    <w:rsid w:val="00734550"/>
    <w:rsid w:val="00773F23"/>
    <w:rsid w:val="007B6349"/>
    <w:rsid w:val="007C5845"/>
    <w:rsid w:val="008C5BA1"/>
    <w:rsid w:val="008F2B2C"/>
    <w:rsid w:val="00911660"/>
    <w:rsid w:val="0095419E"/>
    <w:rsid w:val="009867F5"/>
    <w:rsid w:val="009B645F"/>
    <w:rsid w:val="00A113B8"/>
    <w:rsid w:val="00A61E89"/>
    <w:rsid w:val="00A73984"/>
    <w:rsid w:val="00E30C4C"/>
    <w:rsid w:val="00E373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B8DD"/>
  <w15:chartTrackingRefBased/>
  <w15:docId w15:val="{704433D7-C2F3-47B9-8364-35F60B66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2B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2B2C"/>
    <w:pPr>
      <w:ind w:left="720"/>
      <w:contextualSpacing/>
    </w:pPr>
  </w:style>
  <w:style w:type="character" w:styleId="Collegamentoipertestuale">
    <w:name w:val="Hyperlink"/>
    <w:basedOn w:val="Carpredefinitoparagrafo"/>
    <w:uiPriority w:val="99"/>
    <w:unhideWhenUsed/>
    <w:rsid w:val="009B645F"/>
    <w:rPr>
      <w:color w:val="0000FF"/>
      <w:u w:val="single"/>
    </w:rPr>
  </w:style>
  <w:style w:type="character" w:styleId="Menzionenonrisolta">
    <w:name w:val="Unresolved Mention"/>
    <w:basedOn w:val="Carpredefinitoparagrafo"/>
    <w:uiPriority w:val="99"/>
    <w:semiHidden/>
    <w:unhideWhenUsed/>
    <w:rsid w:val="00A73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scuola.rai.it/articoli-programma-puntate/zettel-presenta-locke-e-l%E2%80%99empirismo-%E2%80%93-remo-bodei/32626/default.aspx" TargetMode="External"/><Relationship Id="rId3" Type="http://schemas.openxmlformats.org/officeDocument/2006/relationships/settings" Target="settings.xml"/><Relationship Id="rId7" Type="http://schemas.openxmlformats.org/officeDocument/2006/relationships/hyperlink" Target="http://www.raiscuola.rai.it/articoli-programma-puntate/zettel-presenta-maurizio-ferraris-%20%20%20%20%20%20%20cartesio-e-la-nascita-della-filosofia-moderna/32314/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gXzQuifDJs" TargetMode="External"/><Relationship Id="rId5" Type="http://schemas.openxmlformats.org/officeDocument/2006/relationships/hyperlink" Target="http://www.raiscuola.rai.it/articoli-programma-puntate/zettel-presenta-roberta-de-monticelli-agostino-tommaso-e-la-filosofia-medievale/31549/default.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1786</Words>
  <Characters>10184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battistelli</dc:creator>
  <cp:keywords/>
  <dc:description/>
  <cp:lastModifiedBy>laura battistelli</cp:lastModifiedBy>
  <cp:revision>2</cp:revision>
  <dcterms:created xsi:type="dcterms:W3CDTF">2020-06-18T08:51:00Z</dcterms:created>
  <dcterms:modified xsi:type="dcterms:W3CDTF">2020-06-18T08:51:00Z</dcterms:modified>
</cp:coreProperties>
</file>