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E9184" w14:textId="77777777" w:rsidR="00A07137" w:rsidRDefault="00A07137" w:rsidP="00A07137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  <w:r>
        <w:rPr>
          <w:rFonts w:ascii="Times New Roman" w:hAnsi="Times New Roman"/>
          <w:b/>
          <w:bCs/>
          <w:sz w:val="26"/>
          <w:szCs w:val="26"/>
          <w:u w:color="000000"/>
        </w:rPr>
        <w:t>Liceo Scientifico statale “J. F. Kennedy”</w:t>
      </w:r>
    </w:p>
    <w:p w14:paraId="49713AB6" w14:textId="1B562481" w:rsidR="00A07137" w:rsidRDefault="00A07137" w:rsidP="00A0713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outlineLvl w:val="2"/>
        <w:rPr>
          <w:rFonts w:eastAsia="Times New Roman"/>
          <w:b/>
          <w:bCs/>
          <w:color w:val="000000"/>
          <w:sz w:val="26"/>
          <w:szCs w:val="26"/>
          <w:u w:color="000000"/>
          <w:lang w:val="it-IT"/>
        </w:rPr>
      </w:pPr>
      <w:r>
        <w:rPr>
          <w:rFonts w:cs="Arial Unicode MS"/>
          <w:b/>
          <w:bCs/>
          <w:color w:val="000000"/>
          <w:sz w:val="26"/>
          <w:szCs w:val="26"/>
          <w:u w:val="single" w:color="000000"/>
          <w:lang w:val="it-IT"/>
        </w:rPr>
        <w:t>Anno scolastico 2019/2020</w:t>
      </w:r>
    </w:p>
    <w:p w14:paraId="17E63614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 w:color="000000"/>
        </w:rPr>
      </w:pPr>
    </w:p>
    <w:p w14:paraId="75B56E8F" w14:textId="4391A42A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u w:val="single" w:color="000000"/>
        </w:rPr>
        <w:t xml:space="preserve">Programma </w:t>
      </w:r>
      <w:proofErr w:type="gramStart"/>
      <w:r>
        <w:rPr>
          <w:rFonts w:ascii="Times New Roman" w:hAnsi="Times New Roman"/>
          <w:sz w:val="26"/>
          <w:szCs w:val="26"/>
          <w:u w:val="single" w:color="000000"/>
        </w:rPr>
        <w:t>svolto</w:t>
      </w:r>
      <w:r>
        <w:rPr>
          <w:rFonts w:ascii="Times New Roman" w:hAnsi="Times New Roman"/>
          <w:sz w:val="26"/>
          <w:szCs w:val="26"/>
          <w:u w:color="000000"/>
        </w:rPr>
        <w:t xml:space="preserve">  </w:t>
      </w:r>
      <w:r>
        <w:rPr>
          <w:rFonts w:ascii="Times New Roman" w:hAnsi="Times New Roman"/>
          <w:sz w:val="26"/>
          <w:szCs w:val="26"/>
          <w:u w:color="000000"/>
        </w:rPr>
        <w:tab/>
      </w:r>
      <w:proofErr w:type="gramEnd"/>
      <w:r>
        <w:rPr>
          <w:rFonts w:ascii="Times New Roman" w:hAnsi="Times New Roman"/>
          <w:sz w:val="26"/>
          <w:szCs w:val="26"/>
          <w:u w:color="000000"/>
        </w:rPr>
        <w:tab/>
      </w:r>
      <w:r>
        <w:rPr>
          <w:rFonts w:ascii="Times New Roman" w:hAnsi="Times New Roman"/>
          <w:sz w:val="26"/>
          <w:szCs w:val="26"/>
          <w:u w:color="000000"/>
        </w:rPr>
        <w:tab/>
      </w:r>
      <w:r>
        <w:rPr>
          <w:rFonts w:ascii="Times New Roman" w:hAnsi="Times New Roman"/>
          <w:sz w:val="26"/>
          <w:szCs w:val="26"/>
          <w:u w:color="000000"/>
        </w:rPr>
        <w:tab/>
      </w:r>
      <w:r>
        <w:rPr>
          <w:rFonts w:ascii="Times New Roman" w:hAnsi="Times New Roman"/>
          <w:sz w:val="26"/>
          <w:szCs w:val="26"/>
          <w:u w:color="000000"/>
        </w:rPr>
        <w:tab/>
      </w:r>
      <w:r>
        <w:rPr>
          <w:rFonts w:ascii="Times New Roman" w:hAnsi="Times New Roman"/>
          <w:sz w:val="26"/>
          <w:szCs w:val="26"/>
          <w:u w:color="000000"/>
        </w:rPr>
        <w:tab/>
      </w:r>
      <w:r>
        <w:rPr>
          <w:rFonts w:ascii="Times New Roman" w:hAnsi="Times New Roman"/>
          <w:sz w:val="26"/>
          <w:szCs w:val="26"/>
          <w:u w:color="000000"/>
        </w:rPr>
        <w:tab/>
        <w:t xml:space="preserve">classe </w:t>
      </w:r>
      <w:r w:rsidR="004354F0">
        <w:rPr>
          <w:rFonts w:ascii="Times New Roman" w:hAnsi="Times New Roman"/>
          <w:sz w:val="26"/>
          <w:szCs w:val="26"/>
          <w:u w:color="000000"/>
        </w:rPr>
        <w:t>I</w:t>
      </w:r>
      <w:r>
        <w:rPr>
          <w:rFonts w:ascii="Times New Roman" w:hAnsi="Times New Roman"/>
          <w:sz w:val="26"/>
          <w:szCs w:val="26"/>
          <w:u w:color="000000"/>
        </w:rPr>
        <w:t xml:space="preserve">V sez. </w:t>
      </w:r>
      <w:r w:rsidR="004354F0">
        <w:rPr>
          <w:rFonts w:ascii="Times New Roman" w:hAnsi="Times New Roman"/>
          <w:sz w:val="26"/>
          <w:szCs w:val="26"/>
          <w:u w:color="000000"/>
        </w:rPr>
        <w:t>G</w:t>
      </w:r>
      <w:r>
        <w:rPr>
          <w:rFonts w:ascii="Times New Roman" w:hAnsi="Times New Roman"/>
          <w:sz w:val="26"/>
          <w:szCs w:val="26"/>
          <w:u w:color="000000"/>
        </w:rPr>
        <w:t xml:space="preserve"> </w:t>
      </w:r>
    </w:p>
    <w:p w14:paraId="4C5F6739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0307D88B" w14:textId="65941B54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2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u w:color="000000"/>
        </w:rPr>
        <w:t>Materia:</w:t>
      </w:r>
      <w:r>
        <w:rPr>
          <w:rFonts w:ascii="Times New Roman" w:hAnsi="Times New Roman"/>
          <w:b/>
          <w:bCs/>
          <w:sz w:val="26"/>
          <w:szCs w:val="26"/>
          <w:u w:color="000000"/>
        </w:rPr>
        <w:t xml:space="preserve"> </w:t>
      </w:r>
      <w:r w:rsidR="00A03610">
        <w:rPr>
          <w:rFonts w:ascii="Times New Roman" w:hAnsi="Times New Roman"/>
          <w:b/>
          <w:bCs/>
          <w:sz w:val="26"/>
          <w:szCs w:val="26"/>
          <w:u w:color="000000"/>
        </w:rPr>
        <w:t>LINGUA E CULTURA LATINA</w:t>
      </w:r>
    </w:p>
    <w:p w14:paraId="5F0AF003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41A680AE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u w:color="000000"/>
        </w:rPr>
        <w:t xml:space="preserve">Docente: prof. Augusto </w:t>
      </w:r>
      <w:r>
        <w:rPr>
          <w:rFonts w:ascii="Times New Roman" w:hAnsi="Times New Roman"/>
          <w:b/>
          <w:bCs/>
          <w:sz w:val="26"/>
          <w:szCs w:val="26"/>
          <w:u w:color="000000"/>
        </w:rPr>
        <w:t>SANTELLI</w:t>
      </w:r>
    </w:p>
    <w:p w14:paraId="2BA358AC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6"/>
          <w:szCs w:val="26"/>
          <w:u w:val="single" w:color="000000"/>
        </w:rPr>
      </w:pPr>
    </w:p>
    <w:p w14:paraId="3C6FF097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6"/>
          <w:szCs w:val="26"/>
          <w:u w:val="single" w:color="000000"/>
        </w:rPr>
      </w:pPr>
    </w:p>
    <w:p w14:paraId="348D8092" w14:textId="2983B2D2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6"/>
          <w:szCs w:val="26"/>
          <w:u w:val="single" w:color="000000"/>
        </w:rPr>
      </w:pPr>
      <w:r>
        <w:rPr>
          <w:rFonts w:ascii="Times New Roman" w:hAnsi="Times New Roman"/>
          <w:sz w:val="26"/>
          <w:szCs w:val="26"/>
          <w:u w:val="single" w:color="000000"/>
        </w:rPr>
        <w:t>Contenuti disciplinari</w:t>
      </w:r>
    </w:p>
    <w:p w14:paraId="4882D61E" w14:textId="7C5F11C7" w:rsidR="00963250" w:rsidRDefault="00963250"/>
    <w:p w14:paraId="663A01BE" w14:textId="5A61B901" w:rsidR="00A07137" w:rsidRDefault="00A07137"/>
    <w:p w14:paraId="6AEE930C" w14:textId="77777777" w:rsidR="00E965C2" w:rsidRDefault="00E965C2" w:rsidP="00A03610">
      <w:pPr>
        <w:rPr>
          <w:rFonts w:eastAsia="Times New Roman"/>
          <w:u w:val="single" w:color="000000"/>
          <w:lang w:val="it-IT" w:eastAsia="it-IT"/>
        </w:rPr>
      </w:pPr>
    </w:p>
    <w:p w14:paraId="048711CE" w14:textId="1539F166" w:rsidR="00A03610" w:rsidRPr="00A03610" w:rsidRDefault="00A03610" w:rsidP="00A03610">
      <w:pPr>
        <w:rPr>
          <w:rFonts w:eastAsia="Times New Roman"/>
          <w:u w:val="single" w:color="000000"/>
          <w:lang w:val="it-IT" w:eastAsia="it-IT"/>
        </w:rPr>
      </w:pPr>
      <w:r w:rsidRPr="00A03610">
        <w:rPr>
          <w:rFonts w:eastAsia="Times New Roman"/>
          <w:u w:val="single" w:color="000000"/>
          <w:lang w:val="it-IT" w:eastAsia="it-IT"/>
        </w:rPr>
        <w:t>Lezioni in presenza</w:t>
      </w:r>
    </w:p>
    <w:p w14:paraId="4CC2CF0C" w14:textId="77777777" w:rsidR="00A03610" w:rsidRPr="00A03610" w:rsidRDefault="00A03610" w:rsidP="00A03610">
      <w:pPr>
        <w:rPr>
          <w:rFonts w:eastAsia="Times New Roman"/>
          <w:b/>
          <w:bCs/>
          <w:u w:color="000000"/>
          <w:lang w:val="it-IT" w:eastAsia="it-IT"/>
        </w:rPr>
      </w:pPr>
    </w:p>
    <w:p w14:paraId="50EFA007" w14:textId="77777777" w:rsidR="00E51882" w:rsidRDefault="00E51882" w:rsidP="00E51882">
      <w:pPr>
        <w:rPr>
          <w:rFonts w:eastAsia="Times New Roman"/>
          <w:u w:color="000000"/>
          <w:lang w:val="it-IT" w:eastAsia="it-IT"/>
        </w:rPr>
      </w:pPr>
      <w:proofErr w:type="spellStart"/>
      <w:r w:rsidRPr="00E51882">
        <w:rPr>
          <w:rFonts w:eastAsia="Times New Roman"/>
          <w:u w:color="000000"/>
          <w:lang w:val="it-IT" w:eastAsia="it-IT"/>
        </w:rPr>
        <w:t>Lucrezio</w:t>
      </w:r>
      <w:proofErr w:type="spellEnd"/>
    </w:p>
    <w:p w14:paraId="5BF37E5C" w14:textId="7F1CA9B3" w:rsidR="00E51882" w:rsidRDefault="00E51882" w:rsidP="00E51882">
      <w:pPr>
        <w:ind w:left="708" w:firstLine="708"/>
        <w:rPr>
          <w:rFonts w:eastAsia="Times New Roman"/>
          <w:u w:color="000000"/>
          <w:lang w:val="it-IT" w:eastAsia="it-IT"/>
        </w:rPr>
      </w:pPr>
      <w:r w:rsidRPr="00E51882">
        <w:rPr>
          <w:rFonts w:eastAsia="Times New Roman"/>
          <w:i/>
          <w:iCs/>
          <w:u w:color="000000"/>
          <w:lang w:val="it-IT" w:eastAsia="it-IT"/>
        </w:rPr>
        <w:t>De rerum natura</w:t>
      </w:r>
      <w:r w:rsidRPr="00E51882">
        <w:rPr>
          <w:rFonts w:eastAsia="Times New Roman"/>
          <w:u w:color="000000"/>
          <w:lang w:val="it-IT" w:eastAsia="it-IT"/>
        </w:rPr>
        <w:t>, il contenuto</w:t>
      </w:r>
      <w:r>
        <w:rPr>
          <w:rFonts w:eastAsia="Times New Roman"/>
          <w:u w:color="000000"/>
          <w:lang w:val="it-IT" w:eastAsia="it-IT"/>
        </w:rPr>
        <w:t>,</w:t>
      </w:r>
      <w:r w:rsidRPr="00E51882">
        <w:rPr>
          <w:rFonts w:eastAsia="Times New Roman"/>
          <w:u w:color="000000"/>
          <w:lang w:val="it-IT" w:eastAsia="it-IT"/>
        </w:rPr>
        <w:t xml:space="preserve"> la struttura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E51882">
        <w:rPr>
          <w:rFonts w:eastAsia="Times New Roman"/>
          <w:u w:color="000000"/>
          <w:lang w:val="it-IT" w:eastAsia="it-IT"/>
        </w:rPr>
        <w:t>compositiva e il linguaggio</w:t>
      </w:r>
      <w:r>
        <w:rPr>
          <w:rFonts w:eastAsia="Times New Roman"/>
          <w:u w:color="000000"/>
          <w:lang w:val="it-IT" w:eastAsia="it-IT"/>
        </w:rPr>
        <w:t>;</w:t>
      </w:r>
      <w:r w:rsidRPr="00E51882">
        <w:rPr>
          <w:rFonts w:eastAsia="Times New Roman"/>
          <w:u w:color="000000"/>
          <w:lang w:val="it-IT" w:eastAsia="it-IT"/>
        </w:rPr>
        <w:t xml:space="preserve"> </w:t>
      </w:r>
    </w:p>
    <w:p w14:paraId="688DD693" w14:textId="6E21EF9C" w:rsidR="00A03610" w:rsidRDefault="00E51882" w:rsidP="00E51882">
      <w:pPr>
        <w:ind w:firstLine="708"/>
        <w:jc w:val="center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>a</w:t>
      </w:r>
      <w:r w:rsidRPr="00E51882">
        <w:rPr>
          <w:rFonts w:eastAsia="Times New Roman"/>
          <w:u w:color="000000"/>
          <w:lang w:val="it-IT" w:eastAsia="it-IT"/>
        </w:rPr>
        <w:t>nalisi (in traduzione contrastiva)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E51882">
        <w:rPr>
          <w:rFonts w:eastAsia="Times New Roman"/>
          <w:u w:color="000000"/>
          <w:lang w:val="it-IT" w:eastAsia="it-IT"/>
        </w:rPr>
        <w:t>del Proemio</w:t>
      </w:r>
      <w:r>
        <w:rPr>
          <w:rFonts w:eastAsia="Times New Roman"/>
          <w:u w:color="000000"/>
          <w:lang w:val="it-IT" w:eastAsia="it-IT"/>
        </w:rPr>
        <w:t>;</w:t>
      </w:r>
    </w:p>
    <w:p w14:paraId="50B5CB29" w14:textId="2E6FB58D" w:rsidR="00E51882" w:rsidRDefault="00E51882" w:rsidP="00E51882">
      <w:pPr>
        <w:ind w:firstLine="708"/>
        <w:jc w:val="center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                                     </w:t>
      </w:r>
      <w:r w:rsidRPr="00E51882">
        <w:rPr>
          <w:rFonts w:eastAsia="Times New Roman"/>
          <w:u w:color="000000"/>
          <w:lang w:val="it-IT" w:eastAsia="it-IT"/>
        </w:rPr>
        <w:t xml:space="preserve">lettura dei </w:t>
      </w:r>
      <w:proofErr w:type="spellStart"/>
      <w:r w:rsidRPr="00E51882">
        <w:rPr>
          <w:rFonts w:eastAsia="Times New Roman"/>
          <w:u w:color="000000"/>
          <w:lang w:val="it-IT" w:eastAsia="it-IT"/>
        </w:rPr>
        <w:t>vv</w:t>
      </w:r>
      <w:proofErr w:type="spellEnd"/>
      <w:r w:rsidRPr="00E51882">
        <w:rPr>
          <w:rFonts w:eastAsia="Times New Roman"/>
          <w:u w:color="000000"/>
          <w:lang w:val="it-IT" w:eastAsia="it-IT"/>
        </w:rPr>
        <w:t xml:space="preserve">. 50-61 del I libro, dell'introduzione all'elogio di Epicuro e dei </w:t>
      </w:r>
      <w:proofErr w:type="spellStart"/>
      <w:r w:rsidRPr="00E51882">
        <w:rPr>
          <w:rFonts w:eastAsia="Times New Roman"/>
          <w:u w:color="000000"/>
          <w:lang w:val="it-IT" w:eastAsia="it-IT"/>
        </w:rPr>
        <w:t>vv</w:t>
      </w:r>
      <w:proofErr w:type="spellEnd"/>
      <w:r w:rsidRPr="00E51882">
        <w:rPr>
          <w:rFonts w:eastAsia="Times New Roman"/>
          <w:u w:color="000000"/>
          <w:lang w:val="it-IT" w:eastAsia="it-IT"/>
        </w:rPr>
        <w:t>. 921-950 del I libro</w:t>
      </w:r>
      <w:r>
        <w:rPr>
          <w:rFonts w:eastAsia="Times New Roman"/>
          <w:u w:color="000000"/>
          <w:lang w:val="it-IT" w:eastAsia="it-IT"/>
        </w:rPr>
        <w:t>;</w:t>
      </w:r>
    </w:p>
    <w:p w14:paraId="5296B93F" w14:textId="1A832B2E" w:rsidR="00E51882" w:rsidRDefault="00E51882" w:rsidP="00E51882">
      <w:pPr>
        <w:ind w:left="2952"/>
        <w:rPr>
          <w:rFonts w:eastAsia="Times New Roman"/>
          <w:u w:color="000000"/>
          <w:lang w:val="it-IT" w:eastAsia="it-IT"/>
        </w:rPr>
      </w:pPr>
      <w:r w:rsidRPr="00E51882">
        <w:rPr>
          <w:rFonts w:eastAsia="Times New Roman"/>
          <w:u w:color="000000"/>
          <w:lang w:val="it-IT" w:eastAsia="it-IT"/>
        </w:rPr>
        <w:t xml:space="preserve">lettura (in </w:t>
      </w:r>
      <w:r w:rsidR="00B2414B">
        <w:rPr>
          <w:rFonts w:eastAsia="Times New Roman"/>
          <w:u w:color="000000"/>
          <w:lang w:val="it-IT" w:eastAsia="it-IT"/>
        </w:rPr>
        <w:t>traduzione</w:t>
      </w:r>
      <w:r w:rsidRPr="00E51882">
        <w:rPr>
          <w:rFonts w:eastAsia="Times New Roman"/>
          <w:u w:color="000000"/>
          <w:lang w:val="it-IT" w:eastAsia="it-IT"/>
        </w:rPr>
        <w:t xml:space="preserve">) di III, </w:t>
      </w:r>
      <w:proofErr w:type="spellStart"/>
      <w:r w:rsidRPr="00E51882">
        <w:rPr>
          <w:rFonts w:eastAsia="Times New Roman"/>
          <w:u w:color="000000"/>
          <w:lang w:val="it-IT" w:eastAsia="it-IT"/>
        </w:rPr>
        <w:t>vv</w:t>
      </w:r>
      <w:proofErr w:type="spellEnd"/>
      <w:r w:rsidRPr="00E51882">
        <w:rPr>
          <w:rFonts w:eastAsia="Times New Roman"/>
          <w:u w:color="000000"/>
          <w:lang w:val="it-IT" w:eastAsia="it-IT"/>
        </w:rPr>
        <w:t>. 830-69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E51882">
        <w:rPr>
          <w:rFonts w:eastAsia="Times New Roman"/>
          <w:u w:color="000000"/>
          <w:lang w:val="it-IT" w:eastAsia="it-IT"/>
        </w:rPr>
        <w:t>(la morte non ci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E51882">
        <w:rPr>
          <w:rFonts w:eastAsia="Times New Roman"/>
          <w:u w:color="000000"/>
          <w:lang w:val="it-IT" w:eastAsia="it-IT"/>
        </w:rPr>
        <w:t xml:space="preserve">riguarda), </w:t>
      </w:r>
      <w:proofErr w:type="gramStart"/>
      <w:r w:rsidRPr="00E51882">
        <w:rPr>
          <w:rFonts w:eastAsia="Times New Roman"/>
          <w:u w:color="000000"/>
          <w:lang w:val="it-IT" w:eastAsia="it-IT"/>
        </w:rPr>
        <w:t xml:space="preserve">IV, </w:t>
      </w:r>
      <w:r>
        <w:rPr>
          <w:rFonts w:eastAsia="Times New Roman"/>
          <w:u w:color="000000"/>
          <w:lang w:val="it-IT" w:eastAsia="it-IT"/>
        </w:rPr>
        <w:t xml:space="preserve"> </w:t>
      </w:r>
      <w:proofErr w:type="spellStart"/>
      <w:r w:rsidRPr="00E51882">
        <w:rPr>
          <w:rFonts w:eastAsia="Times New Roman"/>
          <w:u w:color="000000"/>
          <w:lang w:val="it-IT" w:eastAsia="it-IT"/>
        </w:rPr>
        <w:t>vv</w:t>
      </w:r>
      <w:proofErr w:type="spellEnd"/>
      <w:proofErr w:type="gramEnd"/>
      <w:r w:rsidRPr="00E51882">
        <w:rPr>
          <w:rFonts w:eastAsia="Times New Roman"/>
          <w:u w:color="000000"/>
          <w:lang w:val="it-IT" w:eastAsia="it-IT"/>
        </w:rPr>
        <w:t>. 1073-1120 (la follia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E51882">
        <w:rPr>
          <w:rFonts w:eastAsia="Times New Roman"/>
          <w:u w:color="000000"/>
          <w:lang w:val="it-IT" w:eastAsia="it-IT"/>
        </w:rPr>
        <w:t xml:space="preserve">dell'amore), VI, </w:t>
      </w:r>
      <w:proofErr w:type="spellStart"/>
      <w:r w:rsidRPr="00E51882">
        <w:rPr>
          <w:rFonts w:eastAsia="Times New Roman"/>
          <w:u w:color="000000"/>
          <w:lang w:val="it-IT" w:eastAsia="it-IT"/>
        </w:rPr>
        <w:t>vv</w:t>
      </w:r>
      <w:proofErr w:type="spellEnd"/>
      <w:r w:rsidRPr="00E51882">
        <w:rPr>
          <w:rFonts w:eastAsia="Times New Roman"/>
          <w:u w:color="000000"/>
          <w:lang w:val="it-IT" w:eastAsia="it-IT"/>
        </w:rPr>
        <w:t xml:space="preserve">. 271-339 (i fulmini) e </w:t>
      </w:r>
      <w:proofErr w:type="spellStart"/>
      <w:r w:rsidRPr="00E51882">
        <w:rPr>
          <w:rFonts w:eastAsia="Times New Roman"/>
          <w:u w:color="000000"/>
          <w:lang w:val="it-IT" w:eastAsia="it-IT"/>
        </w:rPr>
        <w:t>vv</w:t>
      </w:r>
      <w:proofErr w:type="spellEnd"/>
      <w:r w:rsidRPr="00E51882">
        <w:rPr>
          <w:rFonts w:eastAsia="Times New Roman"/>
          <w:u w:color="000000"/>
          <w:lang w:val="it-IT" w:eastAsia="it-IT"/>
        </w:rPr>
        <w:t>. 1252-1286 (la pest</w:t>
      </w:r>
      <w:r>
        <w:rPr>
          <w:rFonts w:eastAsia="Times New Roman"/>
          <w:u w:color="000000"/>
          <w:lang w:val="it-IT" w:eastAsia="it-IT"/>
        </w:rPr>
        <w:t>e</w:t>
      </w:r>
      <w:r w:rsidRPr="00E51882">
        <w:rPr>
          <w:rFonts w:eastAsia="Times New Roman"/>
          <w:u w:color="000000"/>
          <w:lang w:val="it-IT" w:eastAsia="it-IT"/>
        </w:rPr>
        <w:t>).</w:t>
      </w:r>
    </w:p>
    <w:p w14:paraId="6A20BAC1" w14:textId="04A978DA" w:rsidR="00E51882" w:rsidRDefault="00E51882" w:rsidP="00E51882">
      <w:pPr>
        <w:rPr>
          <w:rFonts w:eastAsia="Times New Roman"/>
          <w:u w:color="000000"/>
          <w:lang w:val="it-IT" w:eastAsia="it-IT"/>
        </w:rPr>
      </w:pPr>
    </w:p>
    <w:p w14:paraId="748DE489" w14:textId="156E1325" w:rsidR="00E51882" w:rsidRDefault="00E51882" w:rsidP="00E51882">
      <w:pPr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>Cicerone</w:t>
      </w:r>
    </w:p>
    <w:p w14:paraId="29523B5F" w14:textId="57962F30" w:rsidR="004B7610" w:rsidRPr="004B7610" w:rsidRDefault="004B7610" w:rsidP="004B7610">
      <w:pPr>
        <w:ind w:left="708" w:firstLine="708"/>
        <w:rPr>
          <w:rFonts w:eastAsia="Times New Roman"/>
          <w:u w:color="000000"/>
          <w:lang w:val="it-IT" w:eastAsia="it-IT"/>
        </w:rPr>
      </w:pPr>
      <w:r w:rsidRPr="004B7610">
        <w:rPr>
          <w:rFonts w:eastAsia="Times New Roman"/>
          <w:u w:color="000000"/>
          <w:lang w:val="it-IT" w:eastAsia="it-IT"/>
        </w:rPr>
        <w:t>le opere politiche e filosofiche</w:t>
      </w:r>
      <w:r>
        <w:rPr>
          <w:rFonts w:eastAsia="Times New Roman"/>
          <w:u w:color="000000"/>
          <w:lang w:val="it-IT" w:eastAsia="it-IT"/>
        </w:rPr>
        <w:t>;</w:t>
      </w:r>
    </w:p>
    <w:p w14:paraId="6FB874C3" w14:textId="77777777" w:rsidR="004B7610" w:rsidRDefault="004B7610" w:rsidP="004B7610">
      <w:pPr>
        <w:ind w:left="708" w:firstLine="708"/>
        <w:rPr>
          <w:rFonts w:eastAsia="Times New Roman"/>
          <w:u w:color="000000"/>
          <w:lang w:val="it-IT" w:eastAsia="it-IT"/>
        </w:rPr>
      </w:pPr>
      <w:r w:rsidRPr="004B7610">
        <w:rPr>
          <w:rFonts w:eastAsia="Times New Roman"/>
          <w:u w:color="000000"/>
          <w:lang w:val="it-IT" w:eastAsia="it-IT"/>
        </w:rPr>
        <w:t>l'Epistolario, le opere poetiche</w:t>
      </w:r>
      <w:r>
        <w:rPr>
          <w:rFonts w:eastAsia="Times New Roman"/>
          <w:u w:color="000000"/>
          <w:lang w:val="it-IT" w:eastAsia="it-IT"/>
        </w:rPr>
        <w:t>;</w:t>
      </w:r>
    </w:p>
    <w:p w14:paraId="20C7C52B" w14:textId="775FBB99" w:rsidR="004B7610" w:rsidRDefault="004B7610" w:rsidP="004B7610">
      <w:pPr>
        <w:ind w:left="708" w:firstLine="708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la </w:t>
      </w:r>
      <w:proofErr w:type="spellStart"/>
      <w:r>
        <w:rPr>
          <w:rFonts w:eastAsia="Times New Roman"/>
          <w:i/>
          <w:iCs/>
          <w:u w:color="000000"/>
          <w:lang w:val="it-IT" w:eastAsia="it-IT"/>
        </w:rPr>
        <w:t>concinnitas</w:t>
      </w:r>
      <w:proofErr w:type="spellEnd"/>
      <w:r>
        <w:rPr>
          <w:rFonts w:eastAsia="Times New Roman"/>
          <w:u w:color="000000"/>
          <w:lang w:val="it-IT" w:eastAsia="it-IT"/>
        </w:rPr>
        <w:t>;</w:t>
      </w:r>
      <w:r w:rsidRPr="004B7610">
        <w:rPr>
          <w:rFonts w:eastAsia="Times New Roman"/>
          <w:u w:color="000000"/>
          <w:lang w:val="it-IT" w:eastAsia="it-IT"/>
        </w:rPr>
        <w:t xml:space="preserve"> </w:t>
      </w:r>
    </w:p>
    <w:p w14:paraId="3AE12E4F" w14:textId="2EACD033" w:rsidR="004B7610" w:rsidRDefault="004B7610" w:rsidP="004B7610">
      <w:pPr>
        <w:ind w:left="708" w:firstLine="708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>l</w:t>
      </w:r>
      <w:r w:rsidRPr="004B7610">
        <w:rPr>
          <w:rFonts w:eastAsia="Times New Roman"/>
          <w:u w:color="000000"/>
          <w:lang w:val="it-IT" w:eastAsia="it-IT"/>
        </w:rPr>
        <w:t>'eredità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4B7610">
        <w:rPr>
          <w:rFonts w:eastAsia="Times New Roman"/>
          <w:u w:color="000000"/>
          <w:lang w:val="it-IT" w:eastAsia="it-IT"/>
        </w:rPr>
        <w:t>ciceroniana.</w:t>
      </w:r>
    </w:p>
    <w:p w14:paraId="36BBF27E" w14:textId="6352ADED" w:rsidR="004B7610" w:rsidRDefault="004B7610" w:rsidP="004B7610">
      <w:pPr>
        <w:rPr>
          <w:rFonts w:eastAsia="Times New Roman"/>
          <w:u w:color="000000"/>
          <w:lang w:val="it-IT" w:eastAsia="it-IT"/>
        </w:rPr>
      </w:pPr>
    </w:p>
    <w:p w14:paraId="75E75B59" w14:textId="4DC1836E" w:rsidR="004B7610" w:rsidRDefault="004B7610" w:rsidP="004B7610">
      <w:pPr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>Sallustio</w:t>
      </w:r>
    </w:p>
    <w:p w14:paraId="0E795514" w14:textId="2314E54E" w:rsidR="004B7610" w:rsidRDefault="004B7610" w:rsidP="004B7610">
      <w:pPr>
        <w:jc w:val="right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ab/>
        <w:t xml:space="preserve">  </w:t>
      </w:r>
      <w:r>
        <w:rPr>
          <w:rFonts w:eastAsia="Times New Roman"/>
          <w:i/>
          <w:iCs/>
          <w:u w:color="000000"/>
          <w:lang w:val="it-IT" w:eastAsia="it-IT"/>
        </w:rPr>
        <w:t xml:space="preserve">De </w:t>
      </w:r>
      <w:proofErr w:type="spellStart"/>
      <w:r>
        <w:rPr>
          <w:rFonts w:eastAsia="Times New Roman"/>
          <w:i/>
          <w:iCs/>
          <w:u w:color="000000"/>
          <w:lang w:val="it-IT" w:eastAsia="it-IT"/>
        </w:rPr>
        <w:t>Catilinae</w:t>
      </w:r>
      <w:proofErr w:type="spellEnd"/>
      <w:r>
        <w:rPr>
          <w:rFonts w:eastAsia="Times New Roman"/>
          <w:i/>
          <w:iCs/>
          <w:u w:color="000000"/>
          <w:lang w:val="it-IT" w:eastAsia="it-IT"/>
        </w:rPr>
        <w:t xml:space="preserve"> </w:t>
      </w:r>
      <w:proofErr w:type="spellStart"/>
      <w:r>
        <w:rPr>
          <w:rFonts w:eastAsia="Times New Roman"/>
          <w:i/>
          <w:iCs/>
          <w:u w:color="000000"/>
          <w:lang w:val="it-IT" w:eastAsia="it-IT"/>
        </w:rPr>
        <w:t>coniuratione</w:t>
      </w:r>
      <w:proofErr w:type="spellEnd"/>
      <w:r>
        <w:rPr>
          <w:rFonts w:eastAsia="Times New Roman"/>
          <w:u w:color="000000"/>
          <w:lang w:val="it-IT" w:eastAsia="it-IT"/>
        </w:rPr>
        <w:t>, t</w:t>
      </w:r>
      <w:r w:rsidRPr="004B7610">
        <w:rPr>
          <w:rFonts w:eastAsia="Times New Roman"/>
          <w:u w:color="000000"/>
          <w:lang w:val="it-IT" w:eastAsia="it-IT"/>
        </w:rPr>
        <w:t>raduzione di 5, 1-8 (ritratto di Catilina</w:t>
      </w:r>
      <w:r>
        <w:rPr>
          <w:rFonts w:eastAsia="Times New Roman"/>
          <w:u w:color="000000"/>
          <w:lang w:val="it-IT" w:eastAsia="it-IT"/>
        </w:rPr>
        <w:t xml:space="preserve">), e </w:t>
      </w:r>
      <w:proofErr w:type="gramStart"/>
      <w:r>
        <w:rPr>
          <w:rFonts w:eastAsia="Times New Roman"/>
          <w:u w:color="000000"/>
          <w:lang w:val="it-IT" w:eastAsia="it-IT"/>
        </w:rPr>
        <w:t xml:space="preserve">di </w:t>
      </w:r>
      <w:r w:rsidRPr="004B7610">
        <w:t xml:space="preserve"> </w:t>
      </w:r>
      <w:r w:rsidRPr="004B7610">
        <w:rPr>
          <w:rFonts w:eastAsia="Times New Roman"/>
          <w:u w:color="000000"/>
          <w:lang w:val="it-IT" w:eastAsia="it-IT"/>
        </w:rPr>
        <w:t>9</w:t>
      </w:r>
      <w:proofErr w:type="gramEnd"/>
      <w:r w:rsidRPr="004B7610">
        <w:rPr>
          <w:rFonts w:eastAsia="Times New Roman"/>
          <w:u w:color="000000"/>
          <w:lang w:val="it-IT" w:eastAsia="it-IT"/>
        </w:rPr>
        <w:t>-10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4B7610">
        <w:rPr>
          <w:rFonts w:eastAsia="Times New Roman"/>
          <w:u w:color="000000"/>
          <w:lang w:val="it-IT" w:eastAsia="it-IT"/>
        </w:rPr>
        <w:t>(analisi e commento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4B7610">
        <w:rPr>
          <w:rFonts w:eastAsia="Times New Roman"/>
          <w:u w:color="000000"/>
          <w:lang w:val="it-IT" w:eastAsia="it-IT"/>
        </w:rPr>
        <w:t>in traduzione contrastiva)</w:t>
      </w:r>
      <w:r>
        <w:rPr>
          <w:rFonts w:eastAsia="Times New Roman"/>
          <w:u w:color="000000"/>
          <w:lang w:val="it-IT" w:eastAsia="it-IT"/>
        </w:rPr>
        <w:t>.</w:t>
      </w:r>
    </w:p>
    <w:p w14:paraId="13DBDF3E" w14:textId="10CE9C7A" w:rsidR="004B7610" w:rsidRDefault="004B7610" w:rsidP="004B7610">
      <w:pPr>
        <w:ind w:left="4248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         </w:t>
      </w:r>
      <w:r w:rsidRPr="004B7610">
        <w:rPr>
          <w:rFonts w:eastAsia="Times New Roman"/>
          <w:u w:color="000000"/>
          <w:lang w:val="it-IT" w:eastAsia="it-IT"/>
        </w:rPr>
        <w:t>Il concetto di "archeologia"</w:t>
      </w:r>
      <w:r>
        <w:rPr>
          <w:rFonts w:eastAsia="Times New Roman"/>
          <w:u w:color="000000"/>
          <w:lang w:val="it-IT" w:eastAsia="it-IT"/>
        </w:rPr>
        <w:t>.</w:t>
      </w:r>
    </w:p>
    <w:p w14:paraId="1EEA35FB" w14:textId="0598CB2B" w:rsidR="004B7610" w:rsidRDefault="00B2414B" w:rsidP="00B2414B">
      <w:pPr>
        <w:jc w:val="center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               </w:t>
      </w:r>
      <w:r w:rsidR="004B7610">
        <w:rPr>
          <w:rFonts w:eastAsia="Times New Roman"/>
          <w:i/>
          <w:iCs/>
          <w:u w:color="000000"/>
          <w:lang w:val="it-IT" w:eastAsia="it-IT"/>
        </w:rPr>
        <w:t xml:space="preserve">Bellum </w:t>
      </w:r>
      <w:proofErr w:type="spellStart"/>
      <w:r w:rsidR="004B7610">
        <w:rPr>
          <w:rFonts w:eastAsia="Times New Roman"/>
          <w:i/>
          <w:iCs/>
          <w:u w:color="000000"/>
          <w:lang w:val="it-IT" w:eastAsia="it-IT"/>
        </w:rPr>
        <w:t>Iugurthinum</w:t>
      </w:r>
      <w:proofErr w:type="spellEnd"/>
      <w:r w:rsidR="004B7610">
        <w:rPr>
          <w:rFonts w:eastAsia="Times New Roman"/>
          <w:u w:color="000000"/>
          <w:lang w:val="it-IT" w:eastAsia="it-IT"/>
        </w:rPr>
        <w:t xml:space="preserve">, </w:t>
      </w:r>
      <w:r w:rsidR="00591A4D">
        <w:rPr>
          <w:rFonts w:eastAsia="Times New Roman"/>
          <w:u w:color="000000"/>
          <w:lang w:val="it-IT" w:eastAsia="it-IT"/>
        </w:rPr>
        <w:t>i</w:t>
      </w:r>
      <w:r w:rsidR="004B7610">
        <w:rPr>
          <w:rFonts w:eastAsia="Times New Roman"/>
          <w:u w:color="000000"/>
          <w:lang w:val="it-IT" w:eastAsia="it-IT"/>
        </w:rPr>
        <w:t xml:space="preserve"> </w:t>
      </w:r>
      <w:r w:rsidR="004B7610" w:rsidRPr="004B7610">
        <w:rPr>
          <w:rFonts w:eastAsia="Times New Roman"/>
          <w:u w:color="000000"/>
          <w:lang w:val="it-IT" w:eastAsia="it-IT"/>
        </w:rPr>
        <w:t xml:space="preserve">ritratti </w:t>
      </w:r>
      <w:r w:rsidR="004B7610">
        <w:rPr>
          <w:rFonts w:eastAsia="Times New Roman"/>
          <w:u w:color="000000"/>
          <w:lang w:val="it-IT" w:eastAsia="it-IT"/>
        </w:rPr>
        <w:t>e l</w:t>
      </w:r>
      <w:r w:rsidR="004B7610" w:rsidRPr="004B7610">
        <w:rPr>
          <w:rFonts w:eastAsia="Times New Roman"/>
          <w:u w:color="000000"/>
          <w:lang w:val="it-IT" w:eastAsia="it-IT"/>
        </w:rPr>
        <w:t xml:space="preserve">a </w:t>
      </w:r>
      <w:r w:rsidR="004B7610">
        <w:rPr>
          <w:rFonts w:eastAsia="Times New Roman"/>
          <w:u w:color="000000"/>
          <w:lang w:val="it-IT" w:eastAsia="it-IT"/>
        </w:rPr>
        <w:t>descrizione</w:t>
      </w:r>
      <w:r w:rsidR="004B7610" w:rsidRPr="004B7610">
        <w:rPr>
          <w:rFonts w:eastAsia="Times New Roman"/>
          <w:u w:color="000000"/>
          <w:lang w:val="it-IT" w:eastAsia="it-IT"/>
        </w:rPr>
        <w:t xml:space="preserve"> di Giugurta (</w:t>
      </w:r>
      <w:r w:rsidR="004B7610">
        <w:rPr>
          <w:rFonts w:eastAsia="Times New Roman"/>
          <w:u w:color="000000"/>
          <w:lang w:val="it-IT" w:eastAsia="it-IT"/>
        </w:rPr>
        <w:t xml:space="preserve">in </w:t>
      </w:r>
      <w:r w:rsidR="004B7610" w:rsidRPr="004B7610">
        <w:rPr>
          <w:rFonts w:eastAsia="Times New Roman"/>
          <w:u w:color="000000"/>
          <w:lang w:val="it-IT" w:eastAsia="it-IT"/>
        </w:rPr>
        <w:t>traduzion</w:t>
      </w:r>
      <w:r w:rsidR="004B7610">
        <w:rPr>
          <w:rFonts w:eastAsia="Times New Roman"/>
          <w:u w:color="000000"/>
          <w:lang w:val="it-IT" w:eastAsia="it-IT"/>
        </w:rPr>
        <w:t xml:space="preserve">e </w:t>
      </w:r>
      <w:r w:rsidR="004B7610" w:rsidRPr="004B7610">
        <w:rPr>
          <w:rFonts w:eastAsia="Times New Roman"/>
          <w:u w:color="000000"/>
          <w:lang w:val="it-IT" w:eastAsia="it-IT"/>
        </w:rPr>
        <w:t>contrastiv</w:t>
      </w:r>
      <w:r w:rsidR="004B7610">
        <w:rPr>
          <w:rFonts w:eastAsia="Times New Roman"/>
          <w:u w:color="000000"/>
          <w:lang w:val="it-IT" w:eastAsia="it-IT"/>
        </w:rPr>
        <w:t>a).</w:t>
      </w:r>
    </w:p>
    <w:p w14:paraId="42D31CBA" w14:textId="484FECCE" w:rsidR="004B7610" w:rsidRDefault="00591A4D" w:rsidP="00591A4D">
      <w:pPr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                                                      </w:t>
      </w:r>
      <w:r w:rsidR="004B7610">
        <w:rPr>
          <w:rFonts w:eastAsia="Times New Roman"/>
          <w:u w:color="000000"/>
          <w:lang w:val="it-IT" w:eastAsia="it-IT"/>
        </w:rPr>
        <w:t xml:space="preserve">La </w:t>
      </w:r>
      <w:proofErr w:type="spellStart"/>
      <w:r w:rsidR="004B7610">
        <w:rPr>
          <w:rFonts w:eastAsia="Times New Roman"/>
          <w:i/>
          <w:iCs/>
          <w:u w:color="000000"/>
          <w:lang w:val="it-IT" w:eastAsia="it-IT"/>
        </w:rPr>
        <w:t>varietas</w:t>
      </w:r>
      <w:proofErr w:type="spellEnd"/>
      <w:r w:rsidR="004B7610">
        <w:rPr>
          <w:rFonts w:eastAsia="Times New Roman"/>
          <w:u w:color="000000"/>
          <w:lang w:val="it-IT" w:eastAsia="it-IT"/>
        </w:rPr>
        <w:t>.</w:t>
      </w:r>
    </w:p>
    <w:p w14:paraId="7950EDD4" w14:textId="30C0CBA3" w:rsidR="00F04279" w:rsidRDefault="00F04279" w:rsidP="00F04279">
      <w:pPr>
        <w:rPr>
          <w:rFonts w:eastAsia="Times New Roman"/>
          <w:u w:color="000000"/>
          <w:lang w:val="it-IT" w:eastAsia="it-IT"/>
        </w:rPr>
      </w:pPr>
    </w:p>
    <w:p w14:paraId="6F50FC29" w14:textId="31E23858" w:rsidR="00F04279" w:rsidRDefault="00F04279" w:rsidP="00F04279">
      <w:pPr>
        <w:jc w:val="both"/>
        <w:rPr>
          <w:rFonts w:eastAsia="Times New Roman"/>
          <w:u w:color="000000"/>
          <w:lang w:val="it-IT" w:eastAsia="it-IT"/>
        </w:rPr>
      </w:pPr>
    </w:p>
    <w:p w14:paraId="41920C99" w14:textId="73523994" w:rsidR="00F04279" w:rsidRPr="00F04279" w:rsidRDefault="00591A4D" w:rsidP="00F04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it-IT" w:eastAsia="it-IT"/>
        </w:rPr>
      </w:pPr>
      <w:r>
        <w:rPr>
          <w:rFonts w:eastAsia="Times New Roman"/>
          <w:bdr w:val="none" w:sz="0" w:space="0" w:color="auto"/>
          <w:lang w:val="it-IT" w:eastAsia="it-IT"/>
        </w:rPr>
        <w:t>L</w:t>
      </w:r>
      <w:r w:rsidR="00F04279" w:rsidRPr="00F04279">
        <w:rPr>
          <w:rFonts w:eastAsia="Times New Roman"/>
          <w:bdr w:val="none" w:sz="0" w:space="0" w:color="auto"/>
          <w:lang w:val="it-IT" w:eastAsia="it-IT"/>
        </w:rPr>
        <w:t>'età di Augusto</w:t>
      </w:r>
      <w:r w:rsidR="00F04279">
        <w:rPr>
          <w:rFonts w:eastAsia="Times New Roman"/>
          <w:bdr w:val="none" w:sz="0" w:space="0" w:color="auto"/>
          <w:lang w:val="it-IT" w:eastAsia="it-IT"/>
        </w:rPr>
        <w:t>.</w:t>
      </w:r>
      <w:r w:rsidR="00F04279" w:rsidRPr="00F04279">
        <w:rPr>
          <w:rFonts w:eastAsia="Times New Roman"/>
          <w:u w:color="000000"/>
          <w:lang w:val="it-IT" w:eastAsia="it-IT"/>
        </w:rPr>
        <w:t xml:space="preserve"> </w:t>
      </w:r>
      <w:r w:rsidR="00F04279" w:rsidRPr="00F04279">
        <w:rPr>
          <w:rFonts w:eastAsia="Times New Roman"/>
          <w:u w:color="000000"/>
          <w:lang w:val="it-IT" w:eastAsia="it-IT"/>
        </w:rPr>
        <w:t>Il circolo di Mecenate e gli altri promotori d</w:t>
      </w:r>
      <w:r w:rsidR="00F04279">
        <w:rPr>
          <w:rFonts w:eastAsia="Times New Roman"/>
          <w:u w:color="000000"/>
          <w:lang w:val="it-IT" w:eastAsia="it-IT"/>
        </w:rPr>
        <w:t>ella</w:t>
      </w:r>
      <w:r w:rsidR="00F04279" w:rsidRPr="00F04279">
        <w:rPr>
          <w:rFonts w:eastAsia="Times New Roman"/>
          <w:u w:color="000000"/>
          <w:lang w:val="it-IT" w:eastAsia="it-IT"/>
        </w:rPr>
        <w:t xml:space="preserve"> cultura</w:t>
      </w:r>
      <w:r w:rsidR="00F04279">
        <w:rPr>
          <w:rFonts w:eastAsia="Times New Roman"/>
          <w:u w:color="000000"/>
          <w:lang w:val="it-IT" w:eastAsia="it-IT"/>
        </w:rPr>
        <w:t xml:space="preserve"> </w:t>
      </w:r>
      <w:r w:rsidR="00F04279" w:rsidRPr="00F04279">
        <w:rPr>
          <w:rFonts w:eastAsia="Times New Roman"/>
          <w:u w:color="000000"/>
          <w:lang w:val="it-IT" w:eastAsia="it-IT"/>
        </w:rPr>
        <w:t>augustea.</w:t>
      </w:r>
    </w:p>
    <w:p w14:paraId="0A054E36" w14:textId="3CAB5EFA" w:rsidR="00F04279" w:rsidRDefault="00F04279" w:rsidP="00F04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it-IT" w:eastAsia="it-IT"/>
        </w:rPr>
      </w:pPr>
      <w:r w:rsidRPr="00F04279">
        <w:rPr>
          <w:rFonts w:eastAsia="Times New Roman"/>
          <w:bdr w:val="none" w:sz="0" w:space="0" w:color="auto"/>
          <w:lang w:val="it-IT" w:eastAsia="it-IT"/>
        </w:rPr>
        <w:t>La politica monumentale di Augusto</w:t>
      </w:r>
      <w:r>
        <w:rPr>
          <w:rFonts w:eastAsia="Times New Roman"/>
          <w:bdr w:val="none" w:sz="0" w:space="0" w:color="auto"/>
          <w:lang w:val="it-IT" w:eastAsia="it-IT"/>
        </w:rPr>
        <w:t xml:space="preserve">. </w:t>
      </w:r>
      <w:r w:rsidRPr="00F04279">
        <w:rPr>
          <w:rFonts w:eastAsia="Times New Roman"/>
          <w:bdr w:val="none" w:sz="0" w:space="0" w:color="auto"/>
          <w:lang w:val="it-IT" w:eastAsia="it-IT"/>
        </w:rPr>
        <w:t>I luoghi del principato augusteo</w:t>
      </w:r>
      <w:r w:rsidR="001C2157">
        <w:rPr>
          <w:rFonts w:eastAsia="Times New Roman"/>
          <w:bdr w:val="none" w:sz="0" w:space="0" w:color="auto"/>
          <w:lang w:val="it-IT" w:eastAsia="it-IT"/>
        </w:rPr>
        <w:t>.</w:t>
      </w:r>
      <w:r>
        <w:rPr>
          <w:rFonts w:eastAsia="Times New Roman"/>
          <w:bdr w:val="none" w:sz="0" w:space="0" w:color="auto"/>
          <w:lang w:val="it-IT" w:eastAsia="it-IT"/>
        </w:rPr>
        <w:t xml:space="preserve"> </w:t>
      </w:r>
      <w:r w:rsidR="001C2157">
        <w:rPr>
          <w:rFonts w:eastAsia="Times New Roman"/>
          <w:bdr w:val="none" w:sz="0" w:space="0" w:color="auto"/>
          <w:lang w:val="it-IT" w:eastAsia="it-IT"/>
        </w:rPr>
        <w:t>L</w:t>
      </w:r>
      <w:r>
        <w:rPr>
          <w:rFonts w:eastAsia="Times New Roman"/>
          <w:bdr w:val="none" w:sz="0" w:space="0" w:color="auto"/>
          <w:lang w:val="it-IT" w:eastAsia="it-IT"/>
        </w:rPr>
        <w:t>’Ara Pacis.</w:t>
      </w:r>
    </w:p>
    <w:p w14:paraId="23065E34" w14:textId="77777777" w:rsidR="00F04279" w:rsidRPr="00F04279" w:rsidRDefault="00F04279" w:rsidP="00F04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it-IT" w:eastAsia="it-IT"/>
        </w:rPr>
      </w:pPr>
      <w:r w:rsidRPr="00F04279">
        <w:rPr>
          <w:rFonts w:eastAsia="Times New Roman"/>
          <w:bdr w:val="none" w:sz="0" w:space="0" w:color="auto"/>
          <w:lang w:val="it-IT" w:eastAsia="it-IT"/>
        </w:rPr>
        <w:t>Virgilio</w:t>
      </w:r>
    </w:p>
    <w:p w14:paraId="7980404A" w14:textId="77777777" w:rsidR="00F04279" w:rsidRDefault="00F04279" w:rsidP="00F04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rPr>
          <w:rFonts w:eastAsia="Times New Roman"/>
          <w:bdr w:val="none" w:sz="0" w:space="0" w:color="auto"/>
          <w:lang w:val="it-IT" w:eastAsia="it-IT"/>
        </w:rPr>
      </w:pPr>
      <w:r w:rsidRPr="00F04279">
        <w:rPr>
          <w:rFonts w:eastAsia="Times New Roman"/>
          <w:i/>
          <w:bdr w:val="none" w:sz="0" w:space="0" w:color="auto"/>
          <w:lang w:val="it-IT" w:eastAsia="it-IT"/>
        </w:rPr>
        <w:t>Bucoliche</w:t>
      </w:r>
      <w:r w:rsidRPr="00F04279">
        <w:rPr>
          <w:rFonts w:eastAsia="Times New Roman"/>
          <w:bdr w:val="none" w:sz="0" w:space="0" w:color="auto"/>
          <w:lang w:val="it-IT" w:eastAsia="it-IT"/>
        </w:rPr>
        <w:t xml:space="preserve">, </w:t>
      </w:r>
      <w:r>
        <w:rPr>
          <w:rFonts w:eastAsia="Times New Roman"/>
          <w:bdr w:val="none" w:sz="0" w:space="0" w:color="auto"/>
          <w:lang w:val="it-IT" w:eastAsia="it-IT"/>
        </w:rPr>
        <w:t>traduzione</w:t>
      </w:r>
      <w:r w:rsidRPr="00F04279">
        <w:rPr>
          <w:rFonts w:eastAsia="Times New Roman"/>
          <w:bdr w:val="none" w:sz="0" w:space="0" w:color="auto"/>
          <w:lang w:val="it-IT" w:eastAsia="it-IT"/>
        </w:rPr>
        <w:t xml:space="preserve"> e analisi dei </w:t>
      </w:r>
      <w:proofErr w:type="spellStart"/>
      <w:r w:rsidRPr="00F04279">
        <w:rPr>
          <w:rFonts w:eastAsia="Times New Roman"/>
          <w:bdr w:val="none" w:sz="0" w:space="0" w:color="auto"/>
          <w:lang w:val="it-IT" w:eastAsia="it-IT"/>
        </w:rPr>
        <w:t>vv</w:t>
      </w:r>
      <w:proofErr w:type="spellEnd"/>
      <w:r w:rsidRPr="00F04279">
        <w:rPr>
          <w:rFonts w:eastAsia="Times New Roman"/>
          <w:bdr w:val="none" w:sz="0" w:space="0" w:color="auto"/>
          <w:lang w:val="it-IT" w:eastAsia="it-IT"/>
        </w:rPr>
        <w:t>. 1-</w:t>
      </w:r>
      <w:proofErr w:type="gramStart"/>
      <w:r>
        <w:rPr>
          <w:rFonts w:eastAsia="Times New Roman"/>
          <w:bdr w:val="none" w:sz="0" w:space="0" w:color="auto"/>
          <w:lang w:val="it-IT" w:eastAsia="it-IT"/>
        </w:rPr>
        <w:t xml:space="preserve">83 </w:t>
      </w:r>
      <w:r w:rsidRPr="00F04279">
        <w:rPr>
          <w:rFonts w:eastAsia="Times New Roman"/>
          <w:bdr w:val="none" w:sz="0" w:space="0" w:color="auto"/>
          <w:lang w:val="it-IT" w:eastAsia="it-IT"/>
        </w:rPr>
        <w:t xml:space="preserve"> della</w:t>
      </w:r>
      <w:proofErr w:type="gramEnd"/>
      <w:r w:rsidRPr="00F04279">
        <w:rPr>
          <w:rFonts w:eastAsia="Times New Roman"/>
          <w:bdr w:val="none" w:sz="0" w:space="0" w:color="auto"/>
          <w:lang w:val="it-IT" w:eastAsia="it-IT"/>
        </w:rPr>
        <w:t xml:space="preserve"> I egloga; </w:t>
      </w:r>
    </w:p>
    <w:p w14:paraId="4658B4B3" w14:textId="110C1AC6" w:rsidR="00F04279" w:rsidRPr="00F04279" w:rsidRDefault="00F04279" w:rsidP="00F04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rPr>
          <w:rFonts w:eastAsia="Times New Roman"/>
          <w:bdr w:val="none" w:sz="0" w:space="0" w:color="auto"/>
          <w:lang w:val="it-IT" w:eastAsia="it-IT"/>
        </w:rPr>
      </w:pPr>
      <w:r>
        <w:rPr>
          <w:rFonts w:eastAsia="Times New Roman"/>
          <w:bdr w:val="none" w:sz="0" w:space="0" w:color="auto"/>
          <w:lang w:val="it-IT" w:eastAsia="it-IT"/>
        </w:rPr>
        <w:t xml:space="preserve">                  </w:t>
      </w:r>
      <w:r w:rsidRPr="00F04279">
        <w:rPr>
          <w:rFonts w:eastAsia="Times New Roman"/>
          <w:bdr w:val="none" w:sz="0" w:space="0" w:color="auto"/>
          <w:lang w:val="it-IT" w:eastAsia="it-IT"/>
        </w:rPr>
        <w:t xml:space="preserve">analisi e commento dei </w:t>
      </w:r>
      <w:proofErr w:type="spellStart"/>
      <w:r w:rsidRPr="00F04279">
        <w:rPr>
          <w:rFonts w:eastAsia="Times New Roman"/>
          <w:bdr w:val="none" w:sz="0" w:space="0" w:color="auto"/>
          <w:lang w:val="it-IT" w:eastAsia="it-IT"/>
        </w:rPr>
        <w:t>vv</w:t>
      </w:r>
      <w:proofErr w:type="spellEnd"/>
      <w:r w:rsidRPr="00F04279">
        <w:rPr>
          <w:rFonts w:eastAsia="Times New Roman"/>
          <w:bdr w:val="none" w:sz="0" w:space="0" w:color="auto"/>
          <w:lang w:val="it-IT" w:eastAsia="it-IT"/>
        </w:rPr>
        <w:t>. 4-45 (in traduzione</w:t>
      </w:r>
      <w:r>
        <w:rPr>
          <w:rFonts w:eastAsia="Times New Roman"/>
          <w:bdr w:val="none" w:sz="0" w:space="0" w:color="auto"/>
          <w:lang w:val="it-IT" w:eastAsia="it-IT"/>
        </w:rPr>
        <w:t xml:space="preserve"> </w:t>
      </w:r>
      <w:r w:rsidRPr="00F04279">
        <w:rPr>
          <w:rFonts w:eastAsia="Times New Roman"/>
          <w:bdr w:val="none" w:sz="0" w:space="0" w:color="auto"/>
          <w:lang w:val="it-IT" w:eastAsia="it-IT"/>
        </w:rPr>
        <w:t>contrastiv</w:t>
      </w:r>
      <w:r>
        <w:rPr>
          <w:rFonts w:eastAsia="Times New Roman"/>
          <w:bdr w:val="none" w:sz="0" w:space="0" w:color="auto"/>
          <w:lang w:val="it-IT" w:eastAsia="it-IT"/>
        </w:rPr>
        <w:t>a) della IV egloga;</w:t>
      </w:r>
    </w:p>
    <w:p w14:paraId="54191FA0" w14:textId="77777777" w:rsidR="00F04279" w:rsidRPr="00F04279" w:rsidRDefault="00F04279" w:rsidP="00F04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8"/>
        <w:rPr>
          <w:rFonts w:eastAsia="Times New Roman"/>
          <w:bdr w:val="none" w:sz="0" w:space="0" w:color="auto"/>
          <w:lang w:val="it-IT" w:eastAsia="it-IT"/>
        </w:rPr>
      </w:pPr>
      <w:r w:rsidRPr="00F04279">
        <w:rPr>
          <w:rFonts w:eastAsia="Times New Roman"/>
          <w:i/>
          <w:bdr w:val="none" w:sz="0" w:space="0" w:color="auto"/>
          <w:lang w:val="it-IT" w:eastAsia="it-IT"/>
        </w:rPr>
        <w:t>Georgiche</w:t>
      </w:r>
      <w:r w:rsidRPr="00F04279">
        <w:rPr>
          <w:rFonts w:eastAsia="Times New Roman"/>
          <w:bdr w:val="none" w:sz="0" w:space="0" w:color="auto"/>
          <w:lang w:val="it-IT" w:eastAsia="it-IT"/>
        </w:rPr>
        <w:t xml:space="preserve">, introduzione generale; </w:t>
      </w:r>
    </w:p>
    <w:p w14:paraId="62DF2CD7" w14:textId="36DD5791" w:rsidR="00F04279" w:rsidRDefault="00F04279" w:rsidP="00F04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8"/>
        <w:rPr>
          <w:rFonts w:eastAsia="Times New Roman"/>
          <w:bdr w:val="none" w:sz="0" w:space="0" w:color="auto"/>
          <w:lang w:val="it-IT" w:eastAsia="it-IT"/>
        </w:rPr>
      </w:pPr>
      <w:r w:rsidRPr="00F04279">
        <w:rPr>
          <w:rFonts w:eastAsia="Times New Roman"/>
          <w:i/>
          <w:bdr w:val="none" w:sz="0" w:space="0" w:color="auto"/>
          <w:lang w:val="it-IT" w:eastAsia="it-IT"/>
        </w:rPr>
        <w:lastRenderedPageBreak/>
        <w:t>Eneide</w:t>
      </w:r>
      <w:r w:rsidRPr="00F04279">
        <w:rPr>
          <w:rFonts w:eastAsia="Times New Roman"/>
          <w:bdr w:val="none" w:sz="0" w:space="0" w:color="auto"/>
          <w:lang w:val="it-IT" w:eastAsia="it-IT"/>
        </w:rPr>
        <w:t xml:space="preserve">, </w:t>
      </w:r>
      <w:r w:rsidR="0025283F">
        <w:rPr>
          <w:rFonts w:eastAsia="Times New Roman"/>
          <w:bdr w:val="none" w:sz="0" w:space="0" w:color="auto"/>
          <w:lang w:val="it-IT" w:eastAsia="it-IT"/>
        </w:rPr>
        <w:t xml:space="preserve">il Proemio, </w:t>
      </w:r>
      <w:r>
        <w:rPr>
          <w:rFonts w:eastAsia="Times New Roman"/>
          <w:bdr w:val="none" w:sz="0" w:space="0" w:color="auto"/>
          <w:lang w:val="it-IT" w:eastAsia="it-IT"/>
        </w:rPr>
        <w:t xml:space="preserve">analisi e commento </w:t>
      </w:r>
      <w:r w:rsidR="0025283F">
        <w:rPr>
          <w:rFonts w:eastAsia="Times New Roman"/>
          <w:bdr w:val="none" w:sz="0" w:space="0" w:color="auto"/>
          <w:lang w:val="it-IT" w:eastAsia="it-IT"/>
        </w:rPr>
        <w:t xml:space="preserve">dei </w:t>
      </w:r>
      <w:proofErr w:type="spellStart"/>
      <w:r w:rsidR="0025283F">
        <w:rPr>
          <w:rFonts w:eastAsia="Times New Roman"/>
          <w:bdr w:val="none" w:sz="0" w:space="0" w:color="auto"/>
          <w:lang w:val="it-IT" w:eastAsia="it-IT"/>
        </w:rPr>
        <w:t>vv</w:t>
      </w:r>
      <w:proofErr w:type="spellEnd"/>
      <w:r w:rsidR="0025283F">
        <w:rPr>
          <w:rFonts w:eastAsia="Times New Roman"/>
          <w:bdr w:val="none" w:sz="0" w:space="0" w:color="auto"/>
          <w:lang w:val="it-IT" w:eastAsia="it-IT"/>
        </w:rPr>
        <w:t>. 1-11 del I libro;</w:t>
      </w:r>
    </w:p>
    <w:p w14:paraId="18D61697" w14:textId="7C6AE69E" w:rsidR="0025283F" w:rsidRDefault="0025283F" w:rsidP="002528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8"/>
        <w:jc w:val="right"/>
        <w:rPr>
          <w:rFonts w:eastAsia="Times New Roman"/>
          <w:iCs/>
          <w:bdr w:val="none" w:sz="0" w:space="0" w:color="auto"/>
          <w:lang w:val="it-IT" w:eastAsia="it-IT"/>
        </w:rPr>
      </w:pPr>
      <w:r>
        <w:rPr>
          <w:rFonts w:eastAsia="Times New Roman"/>
          <w:iCs/>
          <w:bdr w:val="none" w:sz="0" w:space="0" w:color="auto"/>
          <w:lang w:val="it-IT" w:eastAsia="it-IT"/>
        </w:rPr>
        <w:t xml:space="preserve">            </w:t>
      </w:r>
      <w:r w:rsidRPr="0025283F">
        <w:rPr>
          <w:rFonts w:eastAsia="Times New Roman"/>
          <w:iCs/>
          <w:bdr w:val="none" w:sz="0" w:space="0" w:color="auto"/>
          <w:lang w:val="it-IT" w:eastAsia="it-IT"/>
        </w:rPr>
        <w:t>mitologia e storia: la caduta di Troia e il mito di</w:t>
      </w:r>
      <w:r>
        <w:rPr>
          <w:rFonts w:eastAsia="Times New Roman"/>
          <w:iCs/>
          <w:bdr w:val="none" w:sz="0" w:space="0" w:color="auto"/>
          <w:lang w:val="it-IT" w:eastAsia="it-IT"/>
        </w:rPr>
        <w:t xml:space="preserve"> </w:t>
      </w:r>
      <w:r w:rsidRPr="0025283F">
        <w:rPr>
          <w:rFonts w:eastAsia="Times New Roman"/>
          <w:iCs/>
          <w:bdr w:val="none" w:sz="0" w:space="0" w:color="auto"/>
          <w:lang w:val="it-IT" w:eastAsia="it-IT"/>
        </w:rPr>
        <w:t>Laocoonte (con lettura in</w:t>
      </w:r>
      <w:r>
        <w:rPr>
          <w:rFonts w:eastAsia="Times New Roman"/>
          <w:iCs/>
          <w:bdr w:val="none" w:sz="0" w:space="0" w:color="auto"/>
          <w:lang w:val="it-IT" w:eastAsia="it-IT"/>
        </w:rPr>
        <w:t xml:space="preserve"> </w:t>
      </w:r>
      <w:r w:rsidRPr="0025283F">
        <w:rPr>
          <w:rFonts w:eastAsia="Times New Roman"/>
          <w:iCs/>
          <w:bdr w:val="none" w:sz="0" w:space="0" w:color="auto"/>
          <w:lang w:val="it-IT" w:eastAsia="it-IT"/>
        </w:rPr>
        <w:t xml:space="preserve">traduzione dei </w:t>
      </w:r>
      <w:proofErr w:type="spellStart"/>
      <w:r w:rsidRPr="0025283F">
        <w:rPr>
          <w:rFonts w:eastAsia="Times New Roman"/>
          <w:iCs/>
          <w:bdr w:val="none" w:sz="0" w:space="0" w:color="auto"/>
          <w:lang w:val="it-IT" w:eastAsia="it-IT"/>
        </w:rPr>
        <w:t>vv</w:t>
      </w:r>
      <w:proofErr w:type="spellEnd"/>
      <w:r w:rsidRPr="0025283F">
        <w:rPr>
          <w:rFonts w:eastAsia="Times New Roman"/>
          <w:iCs/>
          <w:bdr w:val="none" w:sz="0" w:space="0" w:color="auto"/>
          <w:lang w:val="it-IT" w:eastAsia="it-IT"/>
        </w:rPr>
        <w:t>. 199-231 del II</w:t>
      </w:r>
      <w:r>
        <w:rPr>
          <w:rFonts w:eastAsia="Times New Roman"/>
          <w:iCs/>
          <w:bdr w:val="none" w:sz="0" w:space="0" w:color="auto"/>
          <w:lang w:val="it-IT" w:eastAsia="it-IT"/>
        </w:rPr>
        <w:t xml:space="preserve"> libro;</w:t>
      </w:r>
      <w:r w:rsidRPr="0025283F">
        <w:rPr>
          <w:rFonts w:eastAsia="Times New Roman"/>
          <w:iCs/>
          <w:bdr w:val="none" w:sz="0" w:space="0" w:color="auto"/>
          <w:lang w:val="it-IT" w:eastAsia="it-IT"/>
        </w:rPr>
        <w:t xml:space="preserve"> </w:t>
      </w:r>
    </w:p>
    <w:p w14:paraId="2D919312" w14:textId="33A5F84B" w:rsidR="0025283F" w:rsidRDefault="0025283F" w:rsidP="002528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8" w:firstLine="708"/>
        <w:jc w:val="center"/>
        <w:rPr>
          <w:rFonts w:eastAsia="Times New Roman"/>
          <w:iCs/>
          <w:bdr w:val="none" w:sz="0" w:space="0" w:color="auto"/>
          <w:lang w:val="it-IT" w:eastAsia="it-IT"/>
        </w:rPr>
      </w:pPr>
      <w:r w:rsidRPr="0025283F">
        <w:rPr>
          <w:rFonts w:eastAsia="Times New Roman"/>
          <w:iCs/>
          <w:bdr w:val="none" w:sz="0" w:space="0" w:color="auto"/>
          <w:lang w:val="it-IT" w:eastAsia="it-IT"/>
        </w:rPr>
        <w:t xml:space="preserve">Didone: traduzione dei </w:t>
      </w:r>
      <w:proofErr w:type="spellStart"/>
      <w:r w:rsidRPr="0025283F">
        <w:rPr>
          <w:rFonts w:eastAsia="Times New Roman"/>
          <w:iCs/>
          <w:bdr w:val="none" w:sz="0" w:space="0" w:color="auto"/>
          <w:lang w:val="it-IT" w:eastAsia="it-IT"/>
        </w:rPr>
        <w:t>vv</w:t>
      </w:r>
      <w:proofErr w:type="spellEnd"/>
      <w:r w:rsidRPr="0025283F">
        <w:rPr>
          <w:rFonts w:eastAsia="Times New Roman"/>
          <w:iCs/>
          <w:bdr w:val="none" w:sz="0" w:space="0" w:color="auto"/>
          <w:lang w:val="it-IT" w:eastAsia="it-IT"/>
        </w:rPr>
        <w:t>. 65-89</w:t>
      </w:r>
      <w:r>
        <w:rPr>
          <w:rFonts w:eastAsia="Times New Roman"/>
          <w:iCs/>
          <w:bdr w:val="none" w:sz="0" w:space="0" w:color="auto"/>
          <w:lang w:val="it-IT" w:eastAsia="it-IT"/>
        </w:rPr>
        <w:t xml:space="preserve">, lettura dei </w:t>
      </w:r>
      <w:proofErr w:type="spellStart"/>
      <w:r>
        <w:rPr>
          <w:rFonts w:eastAsia="Times New Roman"/>
          <w:iCs/>
          <w:bdr w:val="none" w:sz="0" w:space="0" w:color="auto"/>
          <w:lang w:val="it-IT" w:eastAsia="it-IT"/>
        </w:rPr>
        <w:t>vv</w:t>
      </w:r>
      <w:proofErr w:type="spellEnd"/>
      <w:r>
        <w:rPr>
          <w:rFonts w:eastAsia="Times New Roman"/>
          <w:iCs/>
          <w:bdr w:val="none" w:sz="0" w:space="0" w:color="auto"/>
          <w:lang w:val="it-IT" w:eastAsia="it-IT"/>
        </w:rPr>
        <w:t xml:space="preserve">. 362-396 (in traduzione), e dei </w:t>
      </w:r>
      <w:proofErr w:type="spellStart"/>
      <w:r>
        <w:rPr>
          <w:rFonts w:eastAsia="Times New Roman"/>
          <w:iCs/>
          <w:bdr w:val="none" w:sz="0" w:space="0" w:color="auto"/>
          <w:lang w:val="it-IT" w:eastAsia="it-IT"/>
        </w:rPr>
        <w:t>vv</w:t>
      </w:r>
      <w:proofErr w:type="spellEnd"/>
      <w:r>
        <w:rPr>
          <w:rFonts w:eastAsia="Times New Roman"/>
          <w:iCs/>
          <w:bdr w:val="none" w:sz="0" w:space="0" w:color="auto"/>
          <w:lang w:val="it-IT" w:eastAsia="it-IT"/>
        </w:rPr>
        <w:t>. 651-666 (in traduzione contrastiva)</w:t>
      </w:r>
      <w:r w:rsidRPr="0025283F">
        <w:rPr>
          <w:rFonts w:eastAsia="Times New Roman"/>
          <w:iCs/>
          <w:bdr w:val="none" w:sz="0" w:space="0" w:color="auto"/>
          <w:lang w:val="it-IT" w:eastAsia="it-IT"/>
        </w:rPr>
        <w:t xml:space="preserve"> </w:t>
      </w:r>
      <w:r w:rsidRPr="0025283F">
        <w:rPr>
          <w:rFonts w:eastAsia="Times New Roman"/>
          <w:iCs/>
          <w:bdr w:val="none" w:sz="0" w:space="0" w:color="auto"/>
          <w:lang w:val="it-IT" w:eastAsia="it-IT"/>
        </w:rPr>
        <w:t>del IV</w:t>
      </w:r>
      <w:r>
        <w:rPr>
          <w:rFonts w:eastAsia="Times New Roman"/>
          <w:iCs/>
          <w:bdr w:val="none" w:sz="0" w:space="0" w:color="auto"/>
          <w:lang w:val="it-IT" w:eastAsia="it-IT"/>
        </w:rPr>
        <w:t xml:space="preserve"> libro</w:t>
      </w:r>
      <w:r>
        <w:rPr>
          <w:rFonts w:eastAsia="Times New Roman"/>
          <w:iCs/>
          <w:bdr w:val="none" w:sz="0" w:space="0" w:color="auto"/>
          <w:lang w:val="it-IT" w:eastAsia="it-IT"/>
        </w:rPr>
        <w:t>.</w:t>
      </w:r>
    </w:p>
    <w:p w14:paraId="01332A38" w14:textId="22E75913" w:rsidR="00984B99" w:rsidRDefault="00984B99" w:rsidP="0098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iCs/>
          <w:bdr w:val="none" w:sz="0" w:space="0" w:color="auto"/>
          <w:lang w:val="it-IT" w:eastAsia="it-IT"/>
        </w:rPr>
      </w:pPr>
    </w:p>
    <w:p w14:paraId="59B8055A" w14:textId="77777777" w:rsidR="00984B99" w:rsidRPr="00984B99" w:rsidRDefault="00984B99" w:rsidP="00984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it-IT" w:eastAsia="it-IT"/>
        </w:rPr>
      </w:pPr>
      <w:r w:rsidRPr="00984B99">
        <w:rPr>
          <w:rFonts w:eastAsia="Times New Roman"/>
          <w:bdr w:val="none" w:sz="0" w:space="0" w:color="auto"/>
          <w:lang w:val="it-IT" w:eastAsia="it-IT"/>
        </w:rPr>
        <w:t>Orazio</w:t>
      </w:r>
    </w:p>
    <w:p w14:paraId="03B226D4" w14:textId="128C1583" w:rsidR="00984B99" w:rsidRDefault="00DE7F76" w:rsidP="00DE7F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0"/>
        <w:jc w:val="right"/>
        <w:rPr>
          <w:rFonts w:eastAsia="Times New Roman"/>
          <w:iCs/>
          <w:bdr w:val="none" w:sz="0" w:space="0" w:color="auto"/>
          <w:lang w:val="it-IT" w:eastAsia="it-IT"/>
        </w:rPr>
      </w:pPr>
      <w:r>
        <w:rPr>
          <w:rFonts w:eastAsia="Times New Roman"/>
          <w:bdr w:val="none" w:sz="0" w:space="0" w:color="auto"/>
          <w:lang w:val="it-IT" w:eastAsia="it-IT"/>
        </w:rPr>
        <w:t xml:space="preserve">   </w:t>
      </w:r>
      <w:r w:rsidR="00984B99" w:rsidRPr="00984B99">
        <w:rPr>
          <w:rFonts w:eastAsia="Times New Roman"/>
          <w:bdr w:val="none" w:sz="0" w:space="0" w:color="auto"/>
          <w:lang w:val="it-IT" w:eastAsia="it-IT"/>
        </w:rPr>
        <w:t xml:space="preserve"> </w:t>
      </w:r>
      <w:r>
        <w:rPr>
          <w:rFonts w:eastAsia="Times New Roman"/>
          <w:bdr w:val="none" w:sz="0" w:space="0" w:color="auto"/>
          <w:lang w:val="it-IT" w:eastAsia="it-IT"/>
        </w:rPr>
        <w:t xml:space="preserve"> </w:t>
      </w:r>
      <w:r>
        <w:rPr>
          <w:rFonts w:eastAsia="Times New Roman"/>
          <w:bdr w:val="none" w:sz="0" w:space="0" w:color="auto"/>
          <w:lang w:val="it-IT" w:eastAsia="it-IT"/>
        </w:rPr>
        <w:tab/>
      </w:r>
      <w:r w:rsidR="00984B99" w:rsidRPr="00984B99">
        <w:rPr>
          <w:rFonts w:eastAsia="Times New Roman"/>
          <w:i/>
          <w:bdr w:val="none" w:sz="0" w:space="0" w:color="auto"/>
          <w:lang w:val="it-IT" w:eastAsia="it-IT"/>
        </w:rPr>
        <w:t>Satir</w:t>
      </w:r>
      <w:r w:rsidR="00984B99">
        <w:rPr>
          <w:rFonts w:eastAsia="Times New Roman"/>
          <w:i/>
          <w:bdr w:val="none" w:sz="0" w:space="0" w:color="auto"/>
          <w:lang w:val="it-IT" w:eastAsia="it-IT"/>
        </w:rPr>
        <w:t>e</w:t>
      </w:r>
      <w:r w:rsidR="00984B99">
        <w:rPr>
          <w:rFonts w:eastAsia="Times New Roman"/>
          <w:iCs/>
          <w:bdr w:val="none" w:sz="0" w:space="0" w:color="auto"/>
          <w:lang w:val="it-IT" w:eastAsia="it-IT"/>
        </w:rPr>
        <w:t xml:space="preserve">, </w:t>
      </w:r>
      <w:r w:rsidR="00984B99" w:rsidRPr="00984B99">
        <w:rPr>
          <w:rFonts w:eastAsia="Times New Roman"/>
          <w:iCs/>
          <w:bdr w:val="none" w:sz="0" w:space="0" w:color="auto"/>
          <w:lang w:val="it-IT" w:eastAsia="it-IT"/>
        </w:rPr>
        <w:t>la favolistica nelle Satire (pp. 193-4) con traduzione e</w:t>
      </w:r>
      <w:r w:rsidR="00984B99">
        <w:rPr>
          <w:rFonts w:eastAsia="Times New Roman"/>
          <w:iCs/>
          <w:bdr w:val="none" w:sz="0" w:space="0" w:color="auto"/>
          <w:lang w:val="it-IT" w:eastAsia="it-IT"/>
        </w:rPr>
        <w:t xml:space="preserve"> </w:t>
      </w:r>
      <w:r w:rsidR="00984B99" w:rsidRPr="00984B99">
        <w:rPr>
          <w:rFonts w:eastAsia="Times New Roman"/>
          <w:iCs/>
          <w:bdr w:val="none" w:sz="0" w:space="0" w:color="auto"/>
          <w:lang w:val="it-IT" w:eastAsia="it-IT"/>
        </w:rPr>
        <w:t xml:space="preserve">analisi dei </w:t>
      </w:r>
      <w:proofErr w:type="spellStart"/>
      <w:r w:rsidR="00984B99" w:rsidRPr="00984B99">
        <w:rPr>
          <w:rFonts w:eastAsia="Times New Roman"/>
          <w:iCs/>
          <w:bdr w:val="none" w:sz="0" w:space="0" w:color="auto"/>
          <w:lang w:val="it-IT" w:eastAsia="it-IT"/>
        </w:rPr>
        <w:t>vv</w:t>
      </w:r>
      <w:proofErr w:type="spellEnd"/>
      <w:r w:rsidR="00984B99" w:rsidRPr="00984B99">
        <w:rPr>
          <w:rFonts w:eastAsia="Times New Roman"/>
          <w:iCs/>
          <w:bdr w:val="none" w:sz="0" w:space="0" w:color="auto"/>
          <w:lang w:val="it-IT" w:eastAsia="it-IT"/>
        </w:rPr>
        <w:t>. 77-97 della</w:t>
      </w:r>
      <w:r w:rsidR="00984B99">
        <w:rPr>
          <w:rFonts w:eastAsia="Times New Roman"/>
          <w:iCs/>
          <w:bdr w:val="none" w:sz="0" w:space="0" w:color="auto"/>
          <w:lang w:val="it-IT" w:eastAsia="it-IT"/>
        </w:rPr>
        <w:t xml:space="preserve"> </w:t>
      </w:r>
      <w:r w:rsidR="00984B99" w:rsidRPr="00984B99">
        <w:rPr>
          <w:rFonts w:eastAsia="Times New Roman"/>
          <w:iCs/>
          <w:bdr w:val="none" w:sz="0" w:space="0" w:color="auto"/>
          <w:lang w:val="it-IT" w:eastAsia="it-IT"/>
        </w:rPr>
        <w:t>satira 6 del libro II</w:t>
      </w:r>
      <w:r>
        <w:rPr>
          <w:rFonts w:eastAsia="Times New Roman"/>
          <w:iCs/>
          <w:bdr w:val="none" w:sz="0" w:space="0" w:color="auto"/>
          <w:lang w:val="it-IT" w:eastAsia="it-IT"/>
        </w:rPr>
        <w:t>;</w:t>
      </w:r>
    </w:p>
    <w:p w14:paraId="6DDD6B5B" w14:textId="66500D74" w:rsidR="00DE7F76" w:rsidRDefault="00DE7F76" w:rsidP="00DE7F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0"/>
        <w:rPr>
          <w:rFonts w:eastAsia="Times New Roman"/>
          <w:iCs/>
          <w:bdr w:val="none" w:sz="0" w:space="0" w:color="auto"/>
          <w:lang w:val="it-IT" w:eastAsia="it-IT"/>
        </w:rPr>
      </w:pPr>
      <w:r>
        <w:rPr>
          <w:rFonts w:eastAsia="Times New Roman"/>
          <w:i/>
          <w:bdr w:val="none" w:sz="0" w:space="0" w:color="auto"/>
          <w:lang w:val="it-IT" w:eastAsia="it-IT"/>
        </w:rPr>
        <w:t xml:space="preserve">                   Epodi</w:t>
      </w:r>
      <w:r>
        <w:rPr>
          <w:rFonts w:eastAsia="Times New Roman"/>
          <w:iCs/>
          <w:bdr w:val="none" w:sz="0" w:space="0" w:color="auto"/>
          <w:lang w:val="it-IT" w:eastAsia="it-IT"/>
        </w:rPr>
        <w:t>, introduzione generale;</w:t>
      </w:r>
    </w:p>
    <w:p w14:paraId="616432BC" w14:textId="7A7A7CE5" w:rsidR="00DE7F76" w:rsidRPr="00DE7F76" w:rsidRDefault="00DE7F76" w:rsidP="00DE7F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0"/>
        <w:jc w:val="right"/>
        <w:rPr>
          <w:rFonts w:eastAsia="Times New Roman"/>
          <w:iCs/>
          <w:bdr w:val="none" w:sz="0" w:space="0" w:color="auto"/>
          <w:lang w:val="it-IT" w:eastAsia="it-IT"/>
        </w:rPr>
      </w:pPr>
      <w:r>
        <w:rPr>
          <w:rFonts w:eastAsia="Times New Roman"/>
          <w:i/>
          <w:bdr w:val="none" w:sz="0" w:space="0" w:color="auto"/>
          <w:lang w:val="it-IT" w:eastAsia="it-IT"/>
        </w:rPr>
        <w:t xml:space="preserve">     Odi</w:t>
      </w:r>
      <w:r>
        <w:rPr>
          <w:rFonts w:eastAsia="Times New Roman"/>
          <w:iCs/>
          <w:bdr w:val="none" w:sz="0" w:space="0" w:color="auto"/>
          <w:lang w:val="it-IT" w:eastAsia="it-IT"/>
        </w:rPr>
        <w:t xml:space="preserve">, </w:t>
      </w:r>
      <w:r w:rsidRPr="00DE7F76">
        <w:rPr>
          <w:rFonts w:eastAsia="Times New Roman"/>
          <w:iCs/>
          <w:bdr w:val="none" w:sz="0" w:space="0" w:color="auto"/>
          <w:lang w:val="it-IT" w:eastAsia="it-IT"/>
        </w:rPr>
        <w:t>caratteristiche e temi. Analisi</w:t>
      </w:r>
      <w:r>
        <w:rPr>
          <w:rFonts w:eastAsia="Times New Roman"/>
          <w:iCs/>
          <w:bdr w:val="none" w:sz="0" w:space="0" w:color="auto"/>
          <w:lang w:val="it-IT" w:eastAsia="it-IT"/>
        </w:rPr>
        <w:t xml:space="preserve"> </w:t>
      </w:r>
      <w:r w:rsidRPr="00DE7F76">
        <w:rPr>
          <w:rFonts w:eastAsia="Times New Roman"/>
          <w:iCs/>
          <w:bdr w:val="none" w:sz="0" w:space="0" w:color="auto"/>
          <w:lang w:val="it-IT" w:eastAsia="it-IT"/>
        </w:rPr>
        <w:t>della prima e della ventiduesima del I libro (in</w:t>
      </w:r>
    </w:p>
    <w:p w14:paraId="60F0C349" w14:textId="699A1301" w:rsidR="00DE7F76" w:rsidRDefault="00DE7F76" w:rsidP="00DE7F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0"/>
        <w:jc w:val="right"/>
        <w:rPr>
          <w:rFonts w:eastAsia="Times New Roman"/>
          <w:iCs/>
          <w:bdr w:val="none" w:sz="0" w:space="0" w:color="auto"/>
          <w:lang w:val="it-IT" w:eastAsia="it-IT"/>
        </w:rPr>
      </w:pPr>
      <w:r w:rsidRPr="00DE7F76">
        <w:rPr>
          <w:rFonts w:eastAsia="Times New Roman"/>
          <w:iCs/>
          <w:bdr w:val="none" w:sz="0" w:space="0" w:color="auto"/>
          <w:lang w:val="it-IT" w:eastAsia="it-IT"/>
        </w:rPr>
        <w:t>traduzione) e della trentesima del III libro (in</w:t>
      </w:r>
      <w:r>
        <w:rPr>
          <w:rFonts w:eastAsia="Times New Roman"/>
          <w:iCs/>
          <w:bdr w:val="none" w:sz="0" w:space="0" w:color="auto"/>
          <w:lang w:val="it-IT" w:eastAsia="it-IT"/>
        </w:rPr>
        <w:t xml:space="preserve"> </w:t>
      </w:r>
      <w:r w:rsidRPr="00DE7F76">
        <w:rPr>
          <w:rFonts w:eastAsia="Times New Roman"/>
          <w:iCs/>
          <w:bdr w:val="none" w:sz="0" w:space="0" w:color="auto"/>
          <w:lang w:val="it-IT" w:eastAsia="it-IT"/>
        </w:rPr>
        <w:t>traduzione contrastiva)</w:t>
      </w:r>
      <w:r>
        <w:rPr>
          <w:rFonts w:eastAsia="Times New Roman"/>
          <w:iCs/>
          <w:bdr w:val="none" w:sz="0" w:space="0" w:color="auto"/>
          <w:lang w:val="it-IT" w:eastAsia="it-IT"/>
        </w:rPr>
        <w:t>;</w:t>
      </w:r>
    </w:p>
    <w:p w14:paraId="31AB9C16" w14:textId="3E0F10B2" w:rsidR="00DE7F76" w:rsidRDefault="00DE7F76" w:rsidP="00DE7F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0"/>
        <w:rPr>
          <w:rFonts w:eastAsia="Times New Roman"/>
          <w:iCs/>
          <w:bdr w:val="none" w:sz="0" w:space="0" w:color="auto"/>
          <w:lang w:val="it-IT" w:eastAsia="it-IT"/>
        </w:rPr>
      </w:pPr>
      <w:r>
        <w:rPr>
          <w:rFonts w:eastAsia="Times New Roman"/>
          <w:iCs/>
          <w:bdr w:val="none" w:sz="0" w:space="0" w:color="auto"/>
          <w:lang w:val="it-IT" w:eastAsia="it-IT"/>
        </w:rPr>
        <w:t xml:space="preserve">                            </w:t>
      </w:r>
      <w:r w:rsidRPr="00DE7F76">
        <w:rPr>
          <w:rFonts w:eastAsia="Times New Roman"/>
          <w:iCs/>
          <w:bdr w:val="none" w:sz="0" w:space="0" w:color="auto"/>
          <w:lang w:val="it-IT" w:eastAsia="it-IT"/>
        </w:rPr>
        <w:t>il filone erotico con traduzione della</w:t>
      </w:r>
      <w:r>
        <w:rPr>
          <w:rFonts w:eastAsia="Times New Roman"/>
          <w:iCs/>
          <w:bdr w:val="none" w:sz="0" w:space="0" w:color="auto"/>
          <w:lang w:val="it-IT" w:eastAsia="it-IT"/>
        </w:rPr>
        <w:t xml:space="preserve"> </w:t>
      </w:r>
      <w:r w:rsidRPr="00DE7F76">
        <w:rPr>
          <w:rFonts w:eastAsia="Times New Roman"/>
          <w:iCs/>
          <w:bdr w:val="none" w:sz="0" w:space="0" w:color="auto"/>
          <w:lang w:val="it-IT" w:eastAsia="it-IT"/>
        </w:rPr>
        <w:t xml:space="preserve">quinta ode del </w:t>
      </w:r>
      <w:r>
        <w:rPr>
          <w:rFonts w:eastAsia="Times New Roman"/>
          <w:iCs/>
          <w:bdr w:val="none" w:sz="0" w:space="0" w:color="auto"/>
          <w:lang w:val="it-IT" w:eastAsia="it-IT"/>
        </w:rPr>
        <w:t>I</w:t>
      </w:r>
      <w:r w:rsidRPr="00DE7F76">
        <w:rPr>
          <w:rFonts w:eastAsia="Times New Roman"/>
          <w:iCs/>
          <w:bdr w:val="none" w:sz="0" w:space="0" w:color="auto"/>
          <w:lang w:val="it-IT" w:eastAsia="it-IT"/>
        </w:rPr>
        <w:t xml:space="preserve"> libro</w:t>
      </w:r>
      <w:r>
        <w:rPr>
          <w:rFonts w:eastAsia="Times New Roman"/>
          <w:iCs/>
          <w:bdr w:val="none" w:sz="0" w:space="0" w:color="auto"/>
          <w:lang w:val="it-IT" w:eastAsia="it-IT"/>
        </w:rPr>
        <w:t>;</w:t>
      </w:r>
    </w:p>
    <w:p w14:paraId="5CFFDD47" w14:textId="77777777" w:rsidR="007C0A41" w:rsidRDefault="00DE7F76" w:rsidP="007C0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0" w:firstLine="8"/>
        <w:rPr>
          <w:rFonts w:eastAsia="Times New Roman"/>
          <w:iCs/>
          <w:bdr w:val="none" w:sz="0" w:space="0" w:color="auto"/>
          <w:lang w:val="it-IT" w:eastAsia="it-IT"/>
        </w:rPr>
      </w:pPr>
      <w:r>
        <w:rPr>
          <w:rFonts w:eastAsia="Times New Roman"/>
          <w:iCs/>
          <w:bdr w:val="none" w:sz="0" w:space="0" w:color="auto"/>
          <w:lang w:val="it-IT" w:eastAsia="it-IT"/>
        </w:rPr>
        <w:t xml:space="preserve">                            </w:t>
      </w:r>
      <w:r w:rsidRPr="00DE7F76">
        <w:rPr>
          <w:rFonts w:eastAsia="Times New Roman"/>
          <w:iCs/>
          <w:bdr w:val="none" w:sz="0" w:space="0" w:color="auto"/>
          <w:lang w:val="it-IT" w:eastAsia="it-IT"/>
        </w:rPr>
        <w:t>il filone gnomico</w:t>
      </w:r>
      <w:r>
        <w:rPr>
          <w:rFonts w:eastAsia="Times New Roman"/>
          <w:iCs/>
          <w:bdr w:val="none" w:sz="0" w:space="0" w:color="auto"/>
          <w:lang w:val="it-IT" w:eastAsia="it-IT"/>
        </w:rPr>
        <w:t>;</w:t>
      </w:r>
    </w:p>
    <w:p w14:paraId="2F27E2B3" w14:textId="7D1539BD" w:rsidR="007C0A41" w:rsidRDefault="007C0A41" w:rsidP="007C0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8"/>
        <w:jc w:val="right"/>
        <w:rPr>
          <w:rFonts w:eastAsia="Times New Roman"/>
          <w:iCs/>
          <w:bdr w:val="none" w:sz="0" w:space="0" w:color="auto"/>
          <w:lang w:val="it-IT" w:eastAsia="it-IT"/>
        </w:rPr>
      </w:pPr>
      <w:r>
        <w:rPr>
          <w:rFonts w:eastAsia="Times New Roman"/>
          <w:iCs/>
          <w:bdr w:val="none" w:sz="0" w:space="0" w:color="auto"/>
          <w:lang w:val="it-IT" w:eastAsia="it-IT"/>
        </w:rPr>
        <w:t xml:space="preserve">                    </w:t>
      </w:r>
      <w:r w:rsidR="00DE7F76">
        <w:rPr>
          <w:rFonts w:eastAsia="Times New Roman"/>
          <w:iCs/>
          <w:bdr w:val="none" w:sz="0" w:space="0" w:color="auto"/>
          <w:lang w:val="it-IT" w:eastAsia="it-IT"/>
        </w:rPr>
        <w:t xml:space="preserve"> analisi (con spiegazione del sistema asclepiadeo) e traduzione della undicesima </w:t>
      </w:r>
      <w:r>
        <w:rPr>
          <w:rFonts w:eastAsia="Times New Roman"/>
          <w:iCs/>
          <w:bdr w:val="none" w:sz="0" w:space="0" w:color="auto"/>
          <w:lang w:val="it-IT" w:eastAsia="it-IT"/>
        </w:rPr>
        <w:t xml:space="preserve">        </w:t>
      </w:r>
      <w:r w:rsidR="00DE7F76">
        <w:rPr>
          <w:rFonts w:eastAsia="Times New Roman"/>
          <w:iCs/>
          <w:bdr w:val="none" w:sz="0" w:space="0" w:color="auto"/>
          <w:lang w:val="it-IT" w:eastAsia="it-IT"/>
        </w:rPr>
        <w:t xml:space="preserve">del I libro e della decima del II libro (in traduzione contrastiva con analisi </w:t>
      </w:r>
      <w:proofErr w:type="gramStart"/>
      <w:r w:rsidR="00DE7F76">
        <w:rPr>
          <w:rFonts w:eastAsia="Times New Roman"/>
          <w:iCs/>
          <w:bdr w:val="none" w:sz="0" w:space="0" w:color="auto"/>
          <w:lang w:val="it-IT" w:eastAsia="it-IT"/>
        </w:rPr>
        <w:t>della strofe</w:t>
      </w:r>
      <w:proofErr w:type="gramEnd"/>
      <w:r>
        <w:rPr>
          <w:rFonts w:eastAsia="Times New Roman"/>
          <w:iCs/>
          <w:bdr w:val="none" w:sz="0" w:space="0" w:color="auto"/>
          <w:lang w:val="it-IT" w:eastAsia="it-IT"/>
        </w:rPr>
        <w:t xml:space="preserve"> </w:t>
      </w:r>
      <w:r w:rsidR="00DE7F76">
        <w:rPr>
          <w:rFonts w:eastAsia="Times New Roman"/>
          <w:iCs/>
          <w:bdr w:val="none" w:sz="0" w:space="0" w:color="auto"/>
          <w:lang w:val="it-IT" w:eastAsia="it-IT"/>
        </w:rPr>
        <w:t>saffica).</w:t>
      </w:r>
      <w:r w:rsidRPr="007C0A41">
        <w:t xml:space="preserve"> </w:t>
      </w:r>
      <w:r w:rsidRPr="007C0A41">
        <w:rPr>
          <w:rFonts w:eastAsia="Times New Roman"/>
          <w:iCs/>
          <w:bdr w:val="none" w:sz="0" w:space="0" w:color="auto"/>
          <w:lang w:val="it-IT" w:eastAsia="it-IT"/>
        </w:rPr>
        <w:t xml:space="preserve">Il "carpe diem" nella cultura europea. </w:t>
      </w:r>
    </w:p>
    <w:p w14:paraId="4A8C5E19" w14:textId="108017A3" w:rsidR="00DE7F76" w:rsidRPr="00984B99" w:rsidRDefault="007C0A41" w:rsidP="007C0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0" w:firstLine="8"/>
        <w:jc w:val="both"/>
        <w:rPr>
          <w:rFonts w:eastAsia="Times New Roman"/>
          <w:iCs/>
          <w:bdr w:val="none" w:sz="0" w:space="0" w:color="auto"/>
          <w:lang w:val="it-IT" w:eastAsia="it-IT"/>
        </w:rPr>
      </w:pPr>
      <w:r>
        <w:rPr>
          <w:rFonts w:eastAsia="Times New Roman"/>
          <w:iCs/>
          <w:bdr w:val="none" w:sz="0" w:space="0" w:color="auto"/>
          <w:lang w:val="it-IT" w:eastAsia="it-IT"/>
        </w:rPr>
        <w:t xml:space="preserve">                 </w:t>
      </w:r>
      <w:r w:rsidRPr="007C0A41">
        <w:rPr>
          <w:rFonts w:eastAsia="Times New Roman"/>
          <w:i/>
          <w:bdr w:val="none" w:sz="0" w:space="0" w:color="auto"/>
          <w:lang w:val="it-IT" w:eastAsia="it-IT"/>
        </w:rPr>
        <w:t>Epistole</w:t>
      </w:r>
      <w:r w:rsidRPr="007C0A41">
        <w:rPr>
          <w:rFonts w:eastAsia="Times New Roman"/>
          <w:iCs/>
          <w:bdr w:val="none" w:sz="0" w:space="0" w:color="auto"/>
          <w:lang w:val="it-IT" w:eastAsia="it-IT"/>
        </w:rPr>
        <w:t>,</w:t>
      </w:r>
      <w:r>
        <w:rPr>
          <w:rFonts w:eastAsia="Times New Roman"/>
          <w:iCs/>
          <w:bdr w:val="none" w:sz="0" w:space="0" w:color="auto"/>
          <w:lang w:val="it-IT" w:eastAsia="it-IT"/>
        </w:rPr>
        <w:t xml:space="preserve"> </w:t>
      </w:r>
      <w:r w:rsidRPr="007C0A41">
        <w:rPr>
          <w:rFonts w:eastAsia="Times New Roman"/>
          <w:iCs/>
          <w:bdr w:val="none" w:sz="0" w:space="0" w:color="auto"/>
          <w:lang w:val="it-IT" w:eastAsia="it-IT"/>
        </w:rPr>
        <w:t>introduzione generale con analisi (in traduzione) di</w:t>
      </w:r>
      <w:r>
        <w:rPr>
          <w:rFonts w:eastAsia="Times New Roman"/>
          <w:iCs/>
          <w:bdr w:val="none" w:sz="0" w:space="0" w:color="auto"/>
          <w:lang w:val="it-IT" w:eastAsia="it-IT"/>
        </w:rPr>
        <w:t xml:space="preserve"> </w:t>
      </w:r>
      <w:r w:rsidRPr="007C0A41">
        <w:rPr>
          <w:rFonts w:eastAsia="Times New Roman"/>
          <w:iCs/>
          <w:bdr w:val="none" w:sz="0" w:space="0" w:color="auto"/>
          <w:lang w:val="it-IT" w:eastAsia="it-IT"/>
        </w:rPr>
        <w:t>passi scelti della II.</w:t>
      </w:r>
    </w:p>
    <w:p w14:paraId="648835A1" w14:textId="77777777" w:rsidR="00984B99" w:rsidRPr="00984B99" w:rsidRDefault="00984B99" w:rsidP="00DE7F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right"/>
        <w:rPr>
          <w:rFonts w:eastAsia="Times New Roman"/>
          <w:bdr w:val="none" w:sz="0" w:space="0" w:color="auto"/>
          <w:lang w:val="it-IT" w:eastAsia="it-IT"/>
        </w:rPr>
      </w:pPr>
    </w:p>
    <w:p w14:paraId="38A687E2" w14:textId="625CC6A2" w:rsidR="007C0A41" w:rsidRPr="007C0A41" w:rsidRDefault="007C0A41" w:rsidP="007C0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it-IT" w:eastAsia="it-IT"/>
        </w:rPr>
      </w:pPr>
      <w:r w:rsidRPr="007C0A41">
        <w:rPr>
          <w:rFonts w:eastAsia="Times New Roman"/>
          <w:bdr w:val="none" w:sz="0" w:space="0" w:color="auto"/>
          <w:lang w:val="it-IT" w:eastAsia="it-IT"/>
        </w:rPr>
        <w:t>La poesia elegiaca. Cornelio Gallo</w:t>
      </w:r>
      <w:r>
        <w:rPr>
          <w:rFonts w:eastAsia="Times New Roman"/>
          <w:bdr w:val="none" w:sz="0" w:space="0" w:color="auto"/>
          <w:lang w:val="it-IT" w:eastAsia="it-IT"/>
        </w:rPr>
        <w:t>.</w:t>
      </w:r>
    </w:p>
    <w:p w14:paraId="67B7C051" w14:textId="55B37995" w:rsidR="007C0A41" w:rsidRPr="007C0A41" w:rsidRDefault="007C0A41" w:rsidP="007C0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i/>
          <w:bdr w:val="none" w:sz="0" w:space="0" w:color="auto"/>
          <w:lang w:val="it-IT" w:eastAsia="it-IT"/>
        </w:rPr>
      </w:pPr>
      <w:r w:rsidRPr="007C0A41">
        <w:rPr>
          <w:rFonts w:eastAsia="Times New Roman"/>
          <w:bdr w:val="none" w:sz="0" w:space="0" w:color="auto"/>
          <w:lang w:val="it-IT" w:eastAsia="it-IT"/>
        </w:rPr>
        <w:t xml:space="preserve">Tibullo e il </w:t>
      </w:r>
      <w:r w:rsidRPr="007C0A41">
        <w:rPr>
          <w:rFonts w:eastAsia="Times New Roman"/>
          <w:i/>
          <w:bdr w:val="none" w:sz="0" w:space="0" w:color="auto"/>
          <w:lang w:val="it-IT" w:eastAsia="it-IT"/>
        </w:rPr>
        <w:t xml:space="preserve">Corpus </w:t>
      </w:r>
      <w:proofErr w:type="spellStart"/>
      <w:r w:rsidRPr="007C0A41">
        <w:rPr>
          <w:rFonts w:eastAsia="Times New Roman"/>
          <w:i/>
          <w:bdr w:val="none" w:sz="0" w:space="0" w:color="auto"/>
          <w:lang w:val="it-IT" w:eastAsia="it-IT"/>
        </w:rPr>
        <w:t>Tibullianum</w:t>
      </w:r>
      <w:proofErr w:type="spellEnd"/>
      <w:r>
        <w:rPr>
          <w:rFonts w:eastAsia="Times New Roman"/>
          <w:iCs/>
          <w:bdr w:val="none" w:sz="0" w:space="0" w:color="auto"/>
          <w:lang w:val="it-IT" w:eastAsia="it-IT"/>
        </w:rPr>
        <w:t>,</w:t>
      </w:r>
      <w:r w:rsidRPr="007C0A41">
        <w:t xml:space="preserve"> </w:t>
      </w:r>
      <w:r w:rsidRPr="007C0A41">
        <w:rPr>
          <w:rFonts w:eastAsia="Times New Roman"/>
          <w:iCs/>
          <w:bdr w:val="none" w:sz="0" w:space="0" w:color="auto"/>
          <w:lang w:val="it-IT" w:eastAsia="it-IT"/>
        </w:rPr>
        <w:t xml:space="preserve">Delia (con traduzione e analisi dei </w:t>
      </w:r>
      <w:proofErr w:type="spellStart"/>
      <w:r w:rsidRPr="007C0A41">
        <w:rPr>
          <w:rFonts w:eastAsia="Times New Roman"/>
          <w:iCs/>
          <w:bdr w:val="none" w:sz="0" w:space="0" w:color="auto"/>
          <w:lang w:val="it-IT" w:eastAsia="it-IT"/>
        </w:rPr>
        <w:t>vv</w:t>
      </w:r>
      <w:proofErr w:type="spellEnd"/>
      <w:r w:rsidRPr="007C0A41">
        <w:rPr>
          <w:rFonts w:eastAsia="Times New Roman"/>
          <w:iCs/>
          <w:bdr w:val="none" w:sz="0" w:space="0" w:color="auto"/>
          <w:lang w:val="it-IT" w:eastAsia="it-IT"/>
        </w:rPr>
        <w:t>, 45-</w:t>
      </w:r>
      <w:r>
        <w:rPr>
          <w:rFonts w:eastAsia="Times New Roman"/>
          <w:iCs/>
          <w:bdr w:val="none" w:sz="0" w:space="0" w:color="auto"/>
          <w:lang w:val="it-IT" w:eastAsia="it-IT"/>
        </w:rPr>
        <w:t>78</w:t>
      </w:r>
      <w:r w:rsidRPr="007C0A41">
        <w:rPr>
          <w:rFonts w:eastAsia="Times New Roman"/>
          <w:iCs/>
          <w:bdr w:val="none" w:sz="0" w:space="0" w:color="auto"/>
          <w:lang w:val="it-IT" w:eastAsia="it-IT"/>
        </w:rPr>
        <w:t xml:space="preserve"> </w:t>
      </w:r>
      <w:r w:rsidRPr="007C0A41">
        <w:rPr>
          <w:rFonts w:eastAsia="Times New Roman"/>
          <w:iCs/>
          <w:bdr w:val="none" w:sz="0" w:space="0" w:color="auto"/>
          <w:lang w:val="it-IT" w:eastAsia="it-IT"/>
        </w:rPr>
        <w:t>della prima elegia)</w:t>
      </w:r>
      <w:r>
        <w:rPr>
          <w:rFonts w:eastAsia="Times New Roman"/>
          <w:iCs/>
          <w:bdr w:val="none" w:sz="0" w:space="0" w:color="auto"/>
          <w:lang w:val="it-IT" w:eastAsia="it-IT"/>
        </w:rPr>
        <w:t>.</w:t>
      </w:r>
    </w:p>
    <w:p w14:paraId="2050E042" w14:textId="5AF916C4" w:rsidR="00984B99" w:rsidRDefault="007C0A41" w:rsidP="007C0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it-IT" w:eastAsia="it-IT"/>
        </w:rPr>
      </w:pPr>
      <w:r w:rsidRPr="007C0A41">
        <w:rPr>
          <w:rFonts w:eastAsia="Times New Roman"/>
          <w:bdr w:val="none" w:sz="0" w:space="0" w:color="auto"/>
          <w:lang w:val="it-IT" w:eastAsia="it-IT"/>
        </w:rPr>
        <w:t>Properzio</w:t>
      </w:r>
      <w:r>
        <w:t xml:space="preserve">, la </w:t>
      </w:r>
      <w:proofErr w:type="spellStart"/>
      <w:r>
        <w:t>poetica</w:t>
      </w:r>
      <w:proofErr w:type="spellEnd"/>
      <w:r>
        <w:t xml:space="preserve"> e </w:t>
      </w:r>
      <w:r>
        <w:rPr>
          <w:rFonts w:eastAsia="Times New Roman"/>
          <w:bdr w:val="none" w:sz="0" w:space="0" w:color="auto"/>
          <w:lang w:val="it-IT" w:eastAsia="it-IT"/>
        </w:rPr>
        <w:t>t</w:t>
      </w:r>
      <w:r w:rsidRPr="007C0A41">
        <w:rPr>
          <w:rFonts w:eastAsia="Times New Roman"/>
          <w:bdr w:val="none" w:sz="0" w:space="0" w:color="auto"/>
          <w:lang w:val="it-IT" w:eastAsia="it-IT"/>
        </w:rPr>
        <w:t xml:space="preserve">raduzione e analisi dei </w:t>
      </w:r>
      <w:proofErr w:type="spellStart"/>
      <w:r w:rsidRPr="007C0A41">
        <w:rPr>
          <w:rFonts w:eastAsia="Times New Roman"/>
          <w:bdr w:val="none" w:sz="0" w:space="0" w:color="auto"/>
          <w:lang w:val="it-IT" w:eastAsia="it-IT"/>
        </w:rPr>
        <w:t>vv</w:t>
      </w:r>
      <w:proofErr w:type="spellEnd"/>
      <w:r w:rsidRPr="007C0A41">
        <w:rPr>
          <w:rFonts w:eastAsia="Times New Roman"/>
          <w:bdr w:val="none" w:sz="0" w:space="0" w:color="auto"/>
          <w:lang w:val="it-IT" w:eastAsia="it-IT"/>
        </w:rPr>
        <w:t xml:space="preserve">. 23-38 della Elegia 1 del </w:t>
      </w:r>
      <w:r>
        <w:rPr>
          <w:rFonts w:eastAsia="Times New Roman"/>
          <w:bdr w:val="none" w:sz="0" w:space="0" w:color="auto"/>
          <w:lang w:val="it-IT" w:eastAsia="it-IT"/>
        </w:rPr>
        <w:t>I</w:t>
      </w:r>
      <w:r w:rsidRPr="007C0A41">
        <w:rPr>
          <w:rFonts w:eastAsia="Times New Roman"/>
          <w:bdr w:val="none" w:sz="0" w:space="0" w:color="auto"/>
          <w:lang w:val="it-IT" w:eastAsia="it-IT"/>
        </w:rPr>
        <w:t xml:space="preserve"> libro.</w:t>
      </w:r>
    </w:p>
    <w:p w14:paraId="20EB3CBD" w14:textId="3B0043D5" w:rsidR="007C0A41" w:rsidRDefault="007C0A41" w:rsidP="007C0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it-IT" w:eastAsia="it-IT"/>
        </w:rPr>
      </w:pPr>
      <w:r>
        <w:rPr>
          <w:rFonts w:eastAsia="Times New Roman"/>
          <w:bdr w:val="none" w:sz="0" w:space="0" w:color="auto"/>
          <w:lang w:val="it-IT" w:eastAsia="it-IT"/>
        </w:rPr>
        <w:t>Ovidio</w:t>
      </w:r>
    </w:p>
    <w:p w14:paraId="143725E3" w14:textId="0C6733C9" w:rsidR="007C0A41" w:rsidRDefault="007C0A41" w:rsidP="007C0A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8" w:firstLine="708"/>
        <w:rPr>
          <w:rFonts w:eastAsia="Times New Roman"/>
          <w:bdr w:val="none" w:sz="0" w:space="0" w:color="auto"/>
          <w:lang w:val="it-IT" w:eastAsia="it-IT"/>
        </w:rPr>
      </w:pPr>
      <w:r w:rsidRPr="007C0A41">
        <w:rPr>
          <w:rFonts w:eastAsia="Times New Roman"/>
          <w:i/>
          <w:iCs/>
          <w:bdr w:val="none" w:sz="0" w:space="0" w:color="auto"/>
          <w:lang w:val="it-IT" w:eastAsia="it-IT"/>
        </w:rPr>
        <w:t>Amores</w:t>
      </w:r>
      <w:r w:rsidRPr="007C0A41">
        <w:rPr>
          <w:rFonts w:eastAsia="Times New Roman"/>
          <w:bdr w:val="none" w:sz="0" w:space="0" w:color="auto"/>
          <w:lang w:val="it-IT" w:eastAsia="it-IT"/>
        </w:rPr>
        <w:t>, introduzione generale con</w:t>
      </w:r>
      <w:r>
        <w:rPr>
          <w:rFonts w:eastAsia="Times New Roman"/>
          <w:bdr w:val="none" w:sz="0" w:space="0" w:color="auto"/>
          <w:lang w:val="it-IT" w:eastAsia="it-IT"/>
        </w:rPr>
        <w:t xml:space="preserve"> </w:t>
      </w:r>
      <w:r w:rsidRPr="007C0A41">
        <w:rPr>
          <w:rFonts w:eastAsia="Times New Roman"/>
          <w:bdr w:val="none" w:sz="0" w:space="0" w:color="auto"/>
          <w:lang w:val="it-IT" w:eastAsia="it-IT"/>
        </w:rPr>
        <w:t>traduzione di I,</w:t>
      </w:r>
      <w:r>
        <w:rPr>
          <w:rFonts w:eastAsia="Times New Roman"/>
          <w:bdr w:val="none" w:sz="0" w:space="0" w:color="auto"/>
          <w:lang w:val="it-IT" w:eastAsia="it-IT"/>
        </w:rPr>
        <w:t xml:space="preserve"> </w:t>
      </w:r>
      <w:r w:rsidRPr="007C0A41">
        <w:rPr>
          <w:rFonts w:eastAsia="Times New Roman"/>
          <w:bdr w:val="none" w:sz="0" w:space="0" w:color="auto"/>
          <w:lang w:val="it-IT" w:eastAsia="it-IT"/>
        </w:rPr>
        <w:t xml:space="preserve">9 </w:t>
      </w:r>
      <w:proofErr w:type="spellStart"/>
      <w:r w:rsidRPr="007C0A41">
        <w:rPr>
          <w:rFonts w:eastAsia="Times New Roman"/>
          <w:bdr w:val="none" w:sz="0" w:space="0" w:color="auto"/>
          <w:lang w:val="it-IT" w:eastAsia="it-IT"/>
        </w:rPr>
        <w:t>vv</w:t>
      </w:r>
      <w:proofErr w:type="spellEnd"/>
      <w:r w:rsidRPr="007C0A41">
        <w:rPr>
          <w:rFonts w:eastAsia="Times New Roman"/>
          <w:bdr w:val="none" w:sz="0" w:space="0" w:color="auto"/>
          <w:lang w:val="it-IT" w:eastAsia="it-IT"/>
        </w:rPr>
        <w:t>. 1-</w:t>
      </w:r>
      <w:r>
        <w:rPr>
          <w:rFonts w:eastAsia="Times New Roman"/>
          <w:bdr w:val="none" w:sz="0" w:space="0" w:color="auto"/>
          <w:lang w:val="it-IT" w:eastAsia="it-IT"/>
        </w:rPr>
        <w:t>46;</w:t>
      </w:r>
    </w:p>
    <w:p w14:paraId="6E3A5F43" w14:textId="550250BB" w:rsidR="00F63766" w:rsidRDefault="00F63766" w:rsidP="00F63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8" w:firstLine="708"/>
        <w:jc w:val="right"/>
        <w:rPr>
          <w:rFonts w:eastAsia="Times New Roman"/>
          <w:bdr w:val="none" w:sz="0" w:space="0" w:color="auto"/>
          <w:lang w:val="it-IT" w:eastAsia="it-IT"/>
        </w:rPr>
      </w:pPr>
      <w:proofErr w:type="spellStart"/>
      <w:r>
        <w:rPr>
          <w:rFonts w:eastAsia="Times New Roman"/>
          <w:i/>
          <w:iCs/>
          <w:bdr w:val="none" w:sz="0" w:space="0" w:color="auto"/>
          <w:lang w:val="it-IT" w:eastAsia="it-IT"/>
        </w:rPr>
        <w:t>Heroides</w:t>
      </w:r>
      <w:proofErr w:type="spellEnd"/>
      <w:r>
        <w:rPr>
          <w:rFonts w:eastAsia="Times New Roman"/>
          <w:bdr w:val="none" w:sz="0" w:space="0" w:color="auto"/>
          <w:lang w:val="it-IT" w:eastAsia="it-IT"/>
        </w:rPr>
        <w:t xml:space="preserve">, introduzione generale </w:t>
      </w:r>
      <w:r w:rsidRPr="00F63766">
        <w:rPr>
          <w:rFonts w:eastAsia="Times New Roman"/>
          <w:bdr w:val="none" w:sz="0" w:space="0" w:color="auto"/>
          <w:lang w:val="it-IT" w:eastAsia="it-IT"/>
        </w:rPr>
        <w:t>con lettura del mito di Arianna e</w:t>
      </w:r>
      <w:r>
        <w:rPr>
          <w:rFonts w:eastAsia="Times New Roman"/>
          <w:bdr w:val="none" w:sz="0" w:space="0" w:color="auto"/>
          <w:lang w:val="it-IT" w:eastAsia="it-IT"/>
        </w:rPr>
        <w:t xml:space="preserve"> </w:t>
      </w:r>
      <w:r w:rsidRPr="00F63766">
        <w:rPr>
          <w:rFonts w:eastAsia="Times New Roman"/>
          <w:bdr w:val="none" w:sz="0" w:space="0" w:color="auto"/>
          <w:lang w:val="it-IT" w:eastAsia="it-IT"/>
        </w:rPr>
        <w:t>Teseo in traduzione sul libro di tes</w:t>
      </w:r>
      <w:r>
        <w:rPr>
          <w:rFonts w:eastAsia="Times New Roman"/>
          <w:bdr w:val="none" w:sz="0" w:space="0" w:color="auto"/>
          <w:lang w:val="it-IT" w:eastAsia="it-IT"/>
        </w:rPr>
        <w:t>to;</w:t>
      </w:r>
    </w:p>
    <w:p w14:paraId="4CC6E338" w14:textId="45DE681E" w:rsidR="00F63766" w:rsidRPr="00F63766" w:rsidRDefault="00F63766" w:rsidP="00F63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8" w:firstLine="708"/>
        <w:jc w:val="center"/>
        <w:rPr>
          <w:rFonts w:eastAsia="Times New Roman"/>
          <w:bdr w:val="none" w:sz="0" w:space="0" w:color="auto"/>
          <w:lang w:val="it-IT" w:eastAsia="it-IT"/>
        </w:rPr>
      </w:pPr>
      <w:r>
        <w:rPr>
          <w:rFonts w:eastAsia="Times New Roman"/>
          <w:i/>
          <w:iCs/>
          <w:bdr w:val="none" w:sz="0" w:space="0" w:color="auto"/>
          <w:lang w:val="it-IT" w:eastAsia="it-IT"/>
        </w:rPr>
        <w:t>Ars amatoria</w:t>
      </w:r>
      <w:r>
        <w:rPr>
          <w:rFonts w:eastAsia="Times New Roman"/>
          <w:bdr w:val="none" w:sz="0" w:space="0" w:color="auto"/>
          <w:lang w:val="it-IT" w:eastAsia="it-IT"/>
        </w:rPr>
        <w:t xml:space="preserve">, le caratteristiche dell’opera con </w:t>
      </w:r>
      <w:r w:rsidRPr="00F63766">
        <w:rPr>
          <w:rFonts w:eastAsia="Times New Roman"/>
          <w:bdr w:val="none" w:sz="0" w:space="0" w:color="auto"/>
          <w:lang w:val="it-IT" w:eastAsia="it-IT"/>
        </w:rPr>
        <w:t xml:space="preserve">analisi e traduzione dei </w:t>
      </w:r>
      <w:proofErr w:type="spellStart"/>
      <w:r w:rsidRPr="00F63766">
        <w:rPr>
          <w:rFonts w:eastAsia="Times New Roman"/>
          <w:bdr w:val="none" w:sz="0" w:space="0" w:color="auto"/>
          <w:lang w:val="it-IT" w:eastAsia="it-IT"/>
        </w:rPr>
        <w:t>vv</w:t>
      </w:r>
      <w:proofErr w:type="spellEnd"/>
      <w:r w:rsidRPr="00F63766">
        <w:rPr>
          <w:rFonts w:eastAsia="Times New Roman"/>
          <w:bdr w:val="none" w:sz="0" w:space="0" w:color="auto"/>
          <w:lang w:val="it-IT" w:eastAsia="it-IT"/>
        </w:rPr>
        <w:t>. 611-614 e</w:t>
      </w:r>
    </w:p>
    <w:p w14:paraId="54E00C05" w14:textId="298EE89A" w:rsidR="00F63766" w:rsidRDefault="00F63766" w:rsidP="00F63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8" w:firstLine="708"/>
        <w:jc w:val="right"/>
        <w:rPr>
          <w:rFonts w:eastAsia="Times New Roman"/>
          <w:bdr w:val="none" w:sz="0" w:space="0" w:color="auto"/>
          <w:lang w:val="it-IT" w:eastAsia="it-IT"/>
        </w:rPr>
      </w:pPr>
      <w:r w:rsidRPr="00F63766">
        <w:rPr>
          <w:rFonts w:eastAsia="Times New Roman"/>
          <w:bdr w:val="none" w:sz="0" w:space="0" w:color="auto"/>
          <w:lang w:val="it-IT" w:eastAsia="it-IT"/>
        </w:rPr>
        <w:t>631-646 del libro I</w:t>
      </w:r>
      <w:r>
        <w:rPr>
          <w:rFonts w:eastAsia="Times New Roman"/>
          <w:bdr w:val="none" w:sz="0" w:space="0" w:color="auto"/>
          <w:lang w:val="it-IT" w:eastAsia="it-IT"/>
        </w:rPr>
        <w:t>;</w:t>
      </w:r>
    </w:p>
    <w:p w14:paraId="6A7E23E0" w14:textId="5D148AFE" w:rsidR="00F63766" w:rsidRDefault="00F63766" w:rsidP="00F63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8" w:firstLine="708"/>
        <w:rPr>
          <w:rFonts w:eastAsia="Times New Roman"/>
          <w:bdr w:val="none" w:sz="0" w:space="0" w:color="auto"/>
          <w:lang w:val="it-IT" w:eastAsia="it-IT"/>
        </w:rPr>
      </w:pPr>
      <w:r>
        <w:rPr>
          <w:rFonts w:eastAsia="Times New Roman"/>
          <w:bdr w:val="none" w:sz="0" w:space="0" w:color="auto"/>
          <w:lang w:val="it-IT" w:eastAsia="it-IT"/>
        </w:rPr>
        <w:t xml:space="preserve">i </w:t>
      </w:r>
      <w:r>
        <w:rPr>
          <w:rFonts w:eastAsia="Times New Roman"/>
          <w:i/>
          <w:iCs/>
          <w:bdr w:val="none" w:sz="0" w:space="0" w:color="auto"/>
          <w:lang w:val="it-IT" w:eastAsia="it-IT"/>
        </w:rPr>
        <w:t>Fasti</w:t>
      </w:r>
      <w:r>
        <w:rPr>
          <w:rFonts w:eastAsia="Times New Roman"/>
          <w:bdr w:val="none" w:sz="0" w:space="0" w:color="auto"/>
          <w:lang w:val="it-IT" w:eastAsia="it-IT"/>
        </w:rPr>
        <w:t>, introduzione generale;</w:t>
      </w:r>
    </w:p>
    <w:p w14:paraId="00D4E272" w14:textId="77777777" w:rsidR="00F63766" w:rsidRDefault="00F63766" w:rsidP="00F63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8" w:firstLine="708"/>
        <w:rPr>
          <w:rFonts w:eastAsia="Times New Roman"/>
          <w:bdr w:val="none" w:sz="0" w:space="0" w:color="auto"/>
          <w:lang w:val="it-IT" w:eastAsia="it-IT"/>
        </w:rPr>
      </w:pPr>
      <w:r>
        <w:rPr>
          <w:rFonts w:eastAsia="Times New Roman"/>
          <w:bdr w:val="none" w:sz="0" w:space="0" w:color="auto"/>
          <w:lang w:val="it-IT" w:eastAsia="it-IT"/>
        </w:rPr>
        <w:t xml:space="preserve">le </w:t>
      </w:r>
      <w:r>
        <w:rPr>
          <w:rFonts w:eastAsia="Times New Roman"/>
          <w:i/>
          <w:iCs/>
          <w:bdr w:val="none" w:sz="0" w:space="0" w:color="auto"/>
          <w:lang w:val="it-IT" w:eastAsia="it-IT"/>
        </w:rPr>
        <w:t>Metamorfosi</w:t>
      </w:r>
      <w:r>
        <w:rPr>
          <w:rFonts w:eastAsia="Times New Roman"/>
          <w:bdr w:val="none" w:sz="0" w:space="0" w:color="auto"/>
          <w:lang w:val="it-IT" w:eastAsia="it-IT"/>
        </w:rPr>
        <w:t>, le caratteristiche dell’opera;</w:t>
      </w:r>
    </w:p>
    <w:p w14:paraId="78251B18" w14:textId="5A51C6E8" w:rsidR="00F63766" w:rsidRPr="00F04279" w:rsidRDefault="00F63766" w:rsidP="00F63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8" w:firstLine="708"/>
        <w:jc w:val="right"/>
        <w:rPr>
          <w:rFonts w:eastAsia="Times New Roman"/>
          <w:bdr w:val="none" w:sz="0" w:space="0" w:color="auto"/>
          <w:lang w:val="it-IT" w:eastAsia="it-IT"/>
        </w:rPr>
      </w:pPr>
      <w:r>
        <w:rPr>
          <w:rFonts w:eastAsia="Times New Roman"/>
          <w:bdr w:val="none" w:sz="0" w:space="0" w:color="auto"/>
          <w:lang w:val="it-IT" w:eastAsia="it-IT"/>
        </w:rPr>
        <w:t xml:space="preserve"> </w:t>
      </w:r>
      <w:r>
        <w:rPr>
          <w:rFonts w:eastAsia="Times New Roman"/>
          <w:bdr w:val="none" w:sz="0" w:space="0" w:color="auto"/>
          <w:lang w:val="it-IT" w:eastAsia="it-IT"/>
        </w:rPr>
        <w:tab/>
        <w:t xml:space="preserve">       </w:t>
      </w:r>
      <w:r w:rsidRPr="00F63766">
        <w:rPr>
          <w:rFonts w:eastAsia="Times New Roman"/>
          <w:bdr w:val="none" w:sz="0" w:space="0" w:color="auto"/>
          <w:lang w:val="it-IT" w:eastAsia="it-IT"/>
        </w:rPr>
        <w:t>il mito di Apollo e Dafne, lettura (in</w:t>
      </w:r>
      <w:r>
        <w:rPr>
          <w:rFonts w:eastAsia="Times New Roman"/>
          <w:bdr w:val="none" w:sz="0" w:space="0" w:color="auto"/>
          <w:lang w:val="it-IT" w:eastAsia="it-IT"/>
        </w:rPr>
        <w:t xml:space="preserve"> </w:t>
      </w:r>
      <w:r w:rsidRPr="00F63766">
        <w:rPr>
          <w:rFonts w:eastAsia="Times New Roman"/>
          <w:bdr w:val="none" w:sz="0" w:space="0" w:color="auto"/>
          <w:lang w:val="it-IT" w:eastAsia="it-IT"/>
        </w:rPr>
        <w:t xml:space="preserve">traduzione) dei </w:t>
      </w:r>
      <w:proofErr w:type="spellStart"/>
      <w:r w:rsidRPr="00F63766">
        <w:rPr>
          <w:rFonts w:eastAsia="Times New Roman"/>
          <w:bdr w:val="none" w:sz="0" w:space="0" w:color="auto"/>
          <w:lang w:val="it-IT" w:eastAsia="it-IT"/>
        </w:rPr>
        <w:t>vv</w:t>
      </w:r>
      <w:proofErr w:type="spellEnd"/>
      <w:r w:rsidRPr="00F63766">
        <w:rPr>
          <w:rFonts w:eastAsia="Times New Roman"/>
          <w:bdr w:val="none" w:sz="0" w:space="0" w:color="auto"/>
          <w:lang w:val="it-IT" w:eastAsia="it-IT"/>
        </w:rPr>
        <w:t xml:space="preserve">. 452-511 e analisi dei </w:t>
      </w:r>
      <w:proofErr w:type="spellStart"/>
      <w:r w:rsidRPr="00F63766">
        <w:rPr>
          <w:rFonts w:eastAsia="Times New Roman"/>
          <w:bdr w:val="none" w:sz="0" w:space="0" w:color="auto"/>
          <w:lang w:val="it-IT" w:eastAsia="it-IT"/>
        </w:rPr>
        <w:t>vv</w:t>
      </w:r>
      <w:proofErr w:type="spellEnd"/>
      <w:r w:rsidRPr="00F63766">
        <w:rPr>
          <w:rFonts w:eastAsia="Times New Roman"/>
          <w:bdr w:val="none" w:sz="0" w:space="0" w:color="auto"/>
          <w:lang w:val="it-IT" w:eastAsia="it-IT"/>
        </w:rPr>
        <w:t>. 525-5</w:t>
      </w:r>
      <w:r>
        <w:rPr>
          <w:rFonts w:eastAsia="Times New Roman"/>
          <w:bdr w:val="none" w:sz="0" w:space="0" w:color="auto"/>
          <w:lang w:val="it-IT" w:eastAsia="it-IT"/>
        </w:rPr>
        <w:t>5</w:t>
      </w:r>
      <w:r w:rsidRPr="00F63766">
        <w:rPr>
          <w:rFonts w:eastAsia="Times New Roman"/>
          <w:bdr w:val="none" w:sz="0" w:space="0" w:color="auto"/>
          <w:lang w:val="it-IT" w:eastAsia="it-IT"/>
        </w:rPr>
        <w:t>9 (</w:t>
      </w:r>
      <w:proofErr w:type="gramStart"/>
      <w:r w:rsidRPr="00F63766">
        <w:rPr>
          <w:rFonts w:eastAsia="Times New Roman"/>
          <w:bdr w:val="none" w:sz="0" w:space="0" w:color="auto"/>
          <w:lang w:val="it-IT" w:eastAsia="it-IT"/>
        </w:rPr>
        <w:t>in</w:t>
      </w:r>
      <w:r>
        <w:rPr>
          <w:rFonts w:eastAsia="Times New Roman"/>
          <w:bdr w:val="none" w:sz="0" w:space="0" w:color="auto"/>
          <w:lang w:val="it-IT" w:eastAsia="it-IT"/>
        </w:rPr>
        <w:t xml:space="preserve">  </w:t>
      </w:r>
      <w:r w:rsidRPr="00F63766">
        <w:rPr>
          <w:rFonts w:eastAsia="Times New Roman"/>
          <w:bdr w:val="none" w:sz="0" w:space="0" w:color="auto"/>
          <w:lang w:val="it-IT" w:eastAsia="it-IT"/>
        </w:rPr>
        <w:t>traduzione</w:t>
      </w:r>
      <w:proofErr w:type="gramEnd"/>
      <w:r w:rsidRPr="00F63766">
        <w:rPr>
          <w:rFonts w:eastAsia="Times New Roman"/>
          <w:bdr w:val="none" w:sz="0" w:space="0" w:color="auto"/>
          <w:lang w:val="it-IT" w:eastAsia="it-IT"/>
        </w:rPr>
        <w:t xml:space="preserve"> contrastiva)</w:t>
      </w:r>
      <w:r>
        <w:rPr>
          <w:rFonts w:eastAsia="Times New Roman"/>
          <w:bdr w:val="none" w:sz="0" w:space="0" w:color="auto"/>
          <w:lang w:val="it-IT" w:eastAsia="it-IT"/>
        </w:rPr>
        <w:t xml:space="preserve"> del I libro.</w:t>
      </w:r>
    </w:p>
    <w:p w14:paraId="5827872B" w14:textId="11D79D65" w:rsidR="00F04279" w:rsidRPr="00F04279" w:rsidRDefault="00F04279" w:rsidP="00F042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it-IT" w:eastAsia="it-IT"/>
        </w:rPr>
      </w:pPr>
    </w:p>
    <w:p w14:paraId="7E912D35" w14:textId="77777777" w:rsidR="00F04279" w:rsidRPr="004B7610" w:rsidRDefault="00F04279" w:rsidP="00F04279">
      <w:pPr>
        <w:jc w:val="both"/>
        <w:rPr>
          <w:rFonts w:eastAsia="Times New Roman"/>
          <w:u w:color="000000"/>
          <w:lang w:val="it-IT" w:eastAsia="it-IT"/>
        </w:rPr>
      </w:pPr>
    </w:p>
    <w:p w14:paraId="40109631" w14:textId="77777777" w:rsidR="004B7610" w:rsidRPr="004B7610" w:rsidRDefault="004B7610" w:rsidP="00F04279">
      <w:pPr>
        <w:jc w:val="both"/>
        <w:rPr>
          <w:rFonts w:eastAsia="Times New Roman"/>
          <w:u w:color="000000"/>
          <w:lang w:val="it-IT" w:eastAsia="it-IT"/>
        </w:rPr>
      </w:pPr>
    </w:p>
    <w:p w14:paraId="102BA2D1" w14:textId="77777777" w:rsidR="00A03610" w:rsidRPr="00A03610" w:rsidRDefault="00A03610" w:rsidP="00E51882">
      <w:pPr>
        <w:jc w:val="right"/>
        <w:rPr>
          <w:rFonts w:eastAsia="Helvetica Neue" w:cs="Helvetica Neue"/>
          <w:u w:color="000000"/>
          <w:lang w:val="it-IT" w:eastAsia="it-IT"/>
        </w:rPr>
      </w:pPr>
    </w:p>
    <w:p w14:paraId="7511EC96" w14:textId="60F82655" w:rsidR="00A03610" w:rsidRDefault="00A03610" w:rsidP="00A03610">
      <w:pPr>
        <w:rPr>
          <w:rFonts w:eastAsia="Helvetica Neue" w:cs="Helvetica Neue"/>
          <w:u w:val="single"/>
          <w:lang w:val="it-IT" w:eastAsia="it-IT"/>
        </w:rPr>
      </w:pPr>
      <w:r w:rsidRPr="00A03610">
        <w:rPr>
          <w:rFonts w:eastAsia="Helvetica Neue" w:cs="Helvetica Neue"/>
          <w:u w:val="single"/>
          <w:lang w:val="it-IT" w:eastAsia="it-IT"/>
        </w:rPr>
        <w:t>Lezioni a distanza</w:t>
      </w:r>
    </w:p>
    <w:p w14:paraId="2AE36E89" w14:textId="77777777" w:rsidR="00F63766" w:rsidRPr="00A03610" w:rsidRDefault="00F63766" w:rsidP="00A03610">
      <w:pPr>
        <w:rPr>
          <w:rFonts w:eastAsia="Helvetica Neue" w:cs="Helvetica Neue"/>
          <w:u w:val="single"/>
          <w:lang w:val="it-IT" w:eastAsia="it-IT"/>
        </w:rPr>
      </w:pPr>
    </w:p>
    <w:p w14:paraId="4BAE2D54" w14:textId="1DF463BF" w:rsidR="00A03610" w:rsidRDefault="00A03610" w:rsidP="00A03610">
      <w:pPr>
        <w:rPr>
          <w:rFonts w:eastAsia="Helvetica Neue" w:cs="Helvetica Neue"/>
          <w:u w:color="000000"/>
          <w:lang w:val="it-IT" w:eastAsia="it-IT"/>
        </w:rPr>
      </w:pPr>
    </w:p>
    <w:p w14:paraId="41F560CC" w14:textId="77777777" w:rsidR="00F63766" w:rsidRDefault="00E51882" w:rsidP="00E51882">
      <w:pPr>
        <w:rPr>
          <w:rFonts w:eastAsia="Helvetica Neue" w:cs="Helvetica Neue"/>
          <w:u w:color="000000"/>
          <w:lang w:val="it-IT" w:eastAsia="it-IT"/>
        </w:rPr>
      </w:pPr>
      <w:r w:rsidRPr="00E51882">
        <w:rPr>
          <w:rFonts w:eastAsia="Helvetica Neue" w:cs="Helvetica Neue"/>
          <w:u w:color="000000"/>
          <w:lang w:val="it-IT" w:eastAsia="it-IT"/>
        </w:rPr>
        <w:t>Ovidio</w:t>
      </w:r>
    </w:p>
    <w:p w14:paraId="316A5529" w14:textId="3538014A" w:rsidR="00E51882" w:rsidRPr="00E51882" w:rsidRDefault="00B075F8" w:rsidP="00F63766">
      <w:pPr>
        <w:ind w:firstLine="708"/>
        <w:jc w:val="right"/>
        <w:rPr>
          <w:rFonts w:eastAsia="Helvetica Neue" w:cs="Helvetica Neue"/>
          <w:u w:color="000000"/>
          <w:lang w:val="it-IT" w:eastAsia="it-IT"/>
        </w:rPr>
      </w:pPr>
      <w:r>
        <w:rPr>
          <w:rFonts w:eastAsia="Helvetica Neue" w:cs="Helvetica Neue"/>
          <w:i/>
          <w:iCs/>
          <w:u w:color="000000"/>
          <w:lang w:val="it-IT" w:eastAsia="it-IT"/>
        </w:rPr>
        <w:t xml:space="preserve">  </w:t>
      </w:r>
      <w:r>
        <w:rPr>
          <w:rFonts w:eastAsia="Helvetica Neue" w:cs="Helvetica Neue"/>
          <w:i/>
          <w:iCs/>
          <w:u w:color="000000"/>
          <w:lang w:val="it-IT" w:eastAsia="it-IT"/>
        </w:rPr>
        <w:tab/>
        <w:t xml:space="preserve">  </w:t>
      </w:r>
      <w:r w:rsidR="00E51882" w:rsidRPr="00F63766">
        <w:rPr>
          <w:rFonts w:eastAsia="Helvetica Neue" w:cs="Helvetica Neue"/>
          <w:i/>
          <w:iCs/>
          <w:u w:color="000000"/>
          <w:lang w:val="it-IT" w:eastAsia="it-IT"/>
        </w:rPr>
        <w:t>Metamorfosi</w:t>
      </w:r>
      <w:r w:rsidR="00E51882" w:rsidRPr="00E51882">
        <w:rPr>
          <w:rFonts w:eastAsia="Helvetica Neue" w:cs="Helvetica Neue"/>
          <w:u w:color="000000"/>
          <w:lang w:val="it-IT" w:eastAsia="it-IT"/>
        </w:rPr>
        <w:t xml:space="preserve">, analisi (in traduzione contrastiva) dei </w:t>
      </w:r>
      <w:proofErr w:type="spellStart"/>
      <w:r w:rsidR="00E51882" w:rsidRPr="00E51882">
        <w:rPr>
          <w:rFonts w:eastAsia="Helvetica Neue" w:cs="Helvetica Neue"/>
          <w:u w:color="000000"/>
          <w:lang w:val="it-IT" w:eastAsia="it-IT"/>
        </w:rPr>
        <w:t>vv</w:t>
      </w:r>
      <w:proofErr w:type="spellEnd"/>
      <w:r w:rsidR="00E51882" w:rsidRPr="00E51882">
        <w:rPr>
          <w:rFonts w:eastAsia="Helvetica Neue" w:cs="Helvetica Neue"/>
          <w:u w:color="000000"/>
          <w:lang w:val="it-IT" w:eastAsia="it-IT"/>
        </w:rPr>
        <w:t xml:space="preserve">. 560-7 del I libro e lettura (in traduzione) dei </w:t>
      </w:r>
      <w:proofErr w:type="spellStart"/>
      <w:r w:rsidR="00E51882" w:rsidRPr="00E51882">
        <w:rPr>
          <w:rFonts w:eastAsia="Helvetica Neue" w:cs="Helvetica Neue"/>
          <w:u w:color="000000"/>
          <w:lang w:val="it-IT" w:eastAsia="it-IT"/>
        </w:rPr>
        <w:t>vv</w:t>
      </w:r>
      <w:proofErr w:type="spellEnd"/>
      <w:r w:rsidR="00E51882" w:rsidRPr="00E51882">
        <w:rPr>
          <w:rFonts w:eastAsia="Helvetica Neue" w:cs="Helvetica Neue"/>
          <w:u w:color="000000"/>
          <w:lang w:val="it-IT" w:eastAsia="it-IT"/>
        </w:rPr>
        <w:t>. 370-401 e 413-510 del III libro</w:t>
      </w:r>
      <w:r w:rsidR="00F63766">
        <w:rPr>
          <w:rFonts w:eastAsia="Helvetica Neue" w:cs="Helvetica Neue"/>
          <w:u w:color="000000"/>
          <w:lang w:val="it-IT" w:eastAsia="it-IT"/>
        </w:rPr>
        <w:t>.</w:t>
      </w:r>
    </w:p>
    <w:p w14:paraId="2702FDC2" w14:textId="77777777" w:rsidR="00F63766" w:rsidRDefault="00F63766" w:rsidP="00E51882">
      <w:pPr>
        <w:rPr>
          <w:rFonts w:eastAsia="Helvetica Neue" w:cs="Helvetica Neue"/>
          <w:u w:color="000000"/>
          <w:lang w:val="it-IT" w:eastAsia="it-IT"/>
        </w:rPr>
      </w:pPr>
    </w:p>
    <w:p w14:paraId="493B9018" w14:textId="47B1B56D" w:rsidR="00F63766" w:rsidRDefault="00E51882" w:rsidP="00E51882">
      <w:pPr>
        <w:rPr>
          <w:rFonts w:eastAsia="Helvetica Neue" w:cs="Helvetica Neue"/>
          <w:u w:color="000000"/>
          <w:lang w:val="it-IT" w:eastAsia="it-IT"/>
        </w:rPr>
      </w:pPr>
      <w:r w:rsidRPr="00E51882">
        <w:rPr>
          <w:rFonts w:eastAsia="Helvetica Neue" w:cs="Helvetica Neue"/>
          <w:u w:color="000000"/>
          <w:lang w:val="it-IT" w:eastAsia="it-IT"/>
        </w:rPr>
        <w:t>Tito Livio</w:t>
      </w:r>
    </w:p>
    <w:p w14:paraId="5751E341" w14:textId="01EF9ECC" w:rsidR="00E51882" w:rsidRPr="00E51882" w:rsidRDefault="00E51882" w:rsidP="0045475F">
      <w:pPr>
        <w:ind w:left="708" w:firstLine="708"/>
        <w:jc w:val="right"/>
        <w:rPr>
          <w:rFonts w:eastAsia="Helvetica Neue" w:cs="Helvetica Neue"/>
          <w:u w:color="000000"/>
          <w:lang w:val="it-IT" w:eastAsia="it-IT"/>
        </w:rPr>
      </w:pPr>
      <w:r w:rsidRPr="00F63766">
        <w:rPr>
          <w:rFonts w:eastAsia="Helvetica Neue" w:cs="Helvetica Neue"/>
          <w:i/>
          <w:iCs/>
          <w:u w:color="000000"/>
          <w:lang w:val="it-IT" w:eastAsia="it-IT"/>
        </w:rPr>
        <w:t>Ab Urbe condita</w:t>
      </w:r>
      <w:r w:rsidRPr="00E51882">
        <w:rPr>
          <w:rFonts w:eastAsia="Helvetica Neue" w:cs="Helvetica Neue"/>
          <w:u w:color="000000"/>
          <w:lang w:val="it-IT" w:eastAsia="it-IT"/>
        </w:rPr>
        <w:t xml:space="preserve">, analisi (in traduzione contrastiva) della </w:t>
      </w:r>
      <w:proofErr w:type="spellStart"/>
      <w:r w:rsidRPr="00F63766">
        <w:rPr>
          <w:rFonts w:eastAsia="Helvetica Neue" w:cs="Helvetica Neue"/>
          <w:i/>
          <w:iCs/>
          <w:u w:color="000000"/>
          <w:lang w:val="it-IT" w:eastAsia="it-IT"/>
        </w:rPr>
        <w:t>praefatio</w:t>
      </w:r>
      <w:proofErr w:type="spellEnd"/>
      <w:r w:rsidRPr="00E51882">
        <w:rPr>
          <w:rFonts w:eastAsia="Helvetica Neue" w:cs="Helvetica Neue"/>
          <w:u w:color="000000"/>
          <w:lang w:val="it-IT" w:eastAsia="it-IT"/>
        </w:rPr>
        <w:t xml:space="preserve"> 1-5 e (in</w:t>
      </w:r>
      <w:r w:rsidR="00F63766">
        <w:rPr>
          <w:rFonts w:eastAsia="Helvetica Neue" w:cs="Helvetica Neue"/>
          <w:u w:color="000000"/>
          <w:lang w:val="it-IT" w:eastAsia="it-IT"/>
        </w:rPr>
        <w:t xml:space="preserve"> </w:t>
      </w:r>
      <w:r w:rsidRPr="00E51882">
        <w:rPr>
          <w:rFonts w:eastAsia="Helvetica Neue" w:cs="Helvetica Neue"/>
          <w:u w:color="000000"/>
          <w:lang w:val="it-IT" w:eastAsia="it-IT"/>
        </w:rPr>
        <w:t>traduzione) del mito di Romolo e Remo (I, 4; 5, 5-7; 6, 3)</w:t>
      </w:r>
      <w:r w:rsidR="00F63766">
        <w:rPr>
          <w:rFonts w:eastAsia="Helvetica Neue" w:cs="Helvetica Neue"/>
          <w:u w:color="000000"/>
          <w:lang w:val="it-IT" w:eastAsia="it-IT"/>
        </w:rPr>
        <w:t>;</w:t>
      </w:r>
    </w:p>
    <w:p w14:paraId="45BF06A6" w14:textId="02F53D36" w:rsidR="0045475F" w:rsidRDefault="00F63766" w:rsidP="0045475F">
      <w:pPr>
        <w:ind w:left="1416"/>
        <w:jc w:val="right"/>
        <w:rPr>
          <w:rFonts w:eastAsia="Helvetica Neue" w:cs="Helvetica Neue"/>
          <w:u w:color="000000"/>
          <w:lang w:val="it-IT" w:eastAsia="it-IT"/>
        </w:rPr>
      </w:pPr>
      <w:r>
        <w:rPr>
          <w:rFonts w:eastAsia="Helvetica Neue" w:cs="Helvetica Neue"/>
          <w:u w:color="000000"/>
          <w:lang w:val="it-IT" w:eastAsia="it-IT"/>
        </w:rPr>
        <w:t xml:space="preserve">       </w:t>
      </w:r>
      <w:r w:rsidR="0045475F">
        <w:rPr>
          <w:rFonts w:eastAsia="Helvetica Neue" w:cs="Helvetica Neue"/>
          <w:u w:color="000000"/>
          <w:lang w:val="it-IT" w:eastAsia="it-IT"/>
        </w:rPr>
        <w:t xml:space="preserve">  </w:t>
      </w:r>
      <w:r w:rsidR="0045475F">
        <w:rPr>
          <w:rFonts w:eastAsia="Helvetica Neue" w:cs="Helvetica Neue"/>
          <w:u w:color="000000"/>
          <w:lang w:val="it-IT" w:eastAsia="it-IT"/>
        </w:rPr>
        <w:tab/>
        <w:t xml:space="preserve"> </w:t>
      </w:r>
      <w:r w:rsidR="00E51882" w:rsidRPr="00E51882">
        <w:rPr>
          <w:rFonts w:eastAsia="Helvetica Neue" w:cs="Helvetica Neue"/>
          <w:u w:color="000000"/>
          <w:lang w:val="it-IT" w:eastAsia="it-IT"/>
        </w:rPr>
        <w:t xml:space="preserve">Lucrezia, eroina simbolo della </w:t>
      </w:r>
      <w:proofErr w:type="spellStart"/>
      <w:r w:rsidR="00E51882" w:rsidRPr="00F63766">
        <w:rPr>
          <w:rFonts w:eastAsia="Helvetica Neue" w:cs="Helvetica Neue"/>
          <w:i/>
          <w:iCs/>
          <w:u w:color="000000"/>
          <w:lang w:val="it-IT" w:eastAsia="it-IT"/>
        </w:rPr>
        <w:t>pudicitia</w:t>
      </w:r>
      <w:proofErr w:type="spellEnd"/>
      <w:r>
        <w:rPr>
          <w:rFonts w:eastAsia="Helvetica Neue" w:cs="Helvetica Neue"/>
          <w:u w:color="000000"/>
          <w:lang w:val="it-IT" w:eastAsia="it-IT"/>
        </w:rPr>
        <w:t xml:space="preserve"> </w:t>
      </w:r>
      <w:r w:rsidR="00E51882" w:rsidRPr="00E51882">
        <w:rPr>
          <w:rFonts w:eastAsia="Helvetica Neue" w:cs="Helvetica Neue"/>
          <w:u w:color="000000"/>
          <w:lang w:val="it-IT" w:eastAsia="it-IT"/>
        </w:rPr>
        <w:t>con analisi (in traduzione) del cap. 57, 4-11 e del cap. 58, 6-12 (in traduzione contrastiva)</w:t>
      </w:r>
      <w:r w:rsidR="0045475F">
        <w:rPr>
          <w:rFonts w:eastAsia="Helvetica Neue" w:cs="Helvetica Neue"/>
          <w:u w:color="000000"/>
          <w:lang w:val="it-IT" w:eastAsia="it-IT"/>
        </w:rPr>
        <w:t>;</w:t>
      </w:r>
    </w:p>
    <w:p w14:paraId="7B882663" w14:textId="5582759A" w:rsidR="00E51882" w:rsidRPr="00E51882" w:rsidRDefault="0045475F" w:rsidP="0045475F">
      <w:pPr>
        <w:ind w:left="1416"/>
        <w:jc w:val="right"/>
        <w:rPr>
          <w:rFonts w:eastAsia="Helvetica Neue" w:cs="Helvetica Neue"/>
          <w:u w:color="000000"/>
          <w:lang w:val="it-IT" w:eastAsia="it-IT"/>
        </w:rPr>
      </w:pPr>
      <w:r>
        <w:rPr>
          <w:rFonts w:eastAsia="Helvetica Neue" w:cs="Helvetica Neue"/>
          <w:u w:color="000000"/>
          <w:lang w:val="it-IT" w:eastAsia="it-IT"/>
        </w:rPr>
        <w:t xml:space="preserve">     </w:t>
      </w:r>
      <w:r>
        <w:rPr>
          <w:rFonts w:eastAsia="Helvetica Neue" w:cs="Helvetica Neue"/>
          <w:u w:color="000000"/>
          <w:lang w:val="it-IT" w:eastAsia="it-IT"/>
        </w:rPr>
        <w:tab/>
      </w:r>
      <w:r w:rsidR="00E51882" w:rsidRPr="00E51882">
        <w:rPr>
          <w:rFonts w:eastAsia="Helvetica Neue" w:cs="Helvetica Neue"/>
          <w:u w:color="000000"/>
          <w:lang w:val="it-IT" w:eastAsia="it-IT"/>
        </w:rPr>
        <w:t>La seconda guerra punica: analisi (in traduzione) della prefazione della III decade.</w:t>
      </w:r>
    </w:p>
    <w:p w14:paraId="740DCCA6" w14:textId="1DF6E004" w:rsidR="00A03610" w:rsidRPr="00A03610" w:rsidRDefault="0045475F" w:rsidP="00A03610">
      <w:pPr>
        <w:rPr>
          <w:rFonts w:eastAsia="Helvetica Neue" w:cs="Helvetica Neue"/>
          <w:u w:color="000000"/>
          <w:lang w:val="it-IT" w:eastAsia="it-IT"/>
        </w:rPr>
      </w:pPr>
      <w:r>
        <w:rPr>
          <w:rFonts w:eastAsia="Helvetica Neue" w:cs="Helvetica Neue"/>
          <w:u w:color="000000"/>
          <w:lang w:val="it-IT" w:eastAsia="it-IT"/>
        </w:rPr>
        <w:tab/>
      </w:r>
      <w:r>
        <w:rPr>
          <w:rFonts w:eastAsia="Helvetica Neue" w:cs="Helvetica Neue"/>
          <w:u w:color="000000"/>
          <w:lang w:val="it-IT" w:eastAsia="it-IT"/>
        </w:rPr>
        <w:tab/>
      </w:r>
      <w:r>
        <w:rPr>
          <w:rFonts w:eastAsia="Helvetica Neue" w:cs="Helvetica Neue"/>
          <w:u w:color="000000"/>
          <w:lang w:val="it-IT" w:eastAsia="it-IT"/>
        </w:rPr>
        <w:tab/>
        <w:t xml:space="preserve">     Il ritratto di Annibale: </w:t>
      </w:r>
      <w:r w:rsidRPr="00E51882">
        <w:rPr>
          <w:rFonts w:eastAsia="Helvetica Neue" w:cs="Helvetica Neue"/>
          <w:u w:color="000000"/>
          <w:lang w:val="it-IT" w:eastAsia="it-IT"/>
        </w:rPr>
        <w:t>traduzione e analisi</w:t>
      </w:r>
      <w:r>
        <w:rPr>
          <w:rFonts w:eastAsia="Helvetica Neue" w:cs="Helvetica Neue"/>
          <w:u w:color="000000"/>
          <w:lang w:val="it-IT" w:eastAsia="it-IT"/>
        </w:rPr>
        <w:t xml:space="preserve"> di </w:t>
      </w:r>
      <w:r w:rsidRPr="00E51882">
        <w:rPr>
          <w:rFonts w:eastAsia="Helvetica Neue" w:cs="Helvetica Neue"/>
          <w:u w:color="000000"/>
          <w:lang w:val="it-IT" w:eastAsia="it-IT"/>
        </w:rPr>
        <w:t>4, 3-</w:t>
      </w:r>
      <w:proofErr w:type="gramStart"/>
      <w:r w:rsidRPr="00E51882">
        <w:rPr>
          <w:rFonts w:eastAsia="Helvetica Neue" w:cs="Helvetica Neue"/>
          <w:u w:color="000000"/>
          <w:lang w:val="it-IT" w:eastAsia="it-IT"/>
        </w:rPr>
        <w:t>9</w:t>
      </w:r>
      <w:r w:rsidRPr="0045475F">
        <w:rPr>
          <w:rFonts w:eastAsia="Helvetica Neue" w:cs="Helvetica Neue"/>
          <w:u w:color="000000"/>
          <w:lang w:val="it-IT" w:eastAsia="it-IT"/>
        </w:rPr>
        <w:t xml:space="preserve"> </w:t>
      </w:r>
      <w:r>
        <w:rPr>
          <w:rFonts w:eastAsia="Helvetica Neue" w:cs="Helvetica Neue"/>
          <w:u w:color="000000"/>
          <w:lang w:val="it-IT" w:eastAsia="it-IT"/>
        </w:rPr>
        <w:t xml:space="preserve"> del</w:t>
      </w:r>
      <w:proofErr w:type="gramEnd"/>
      <w:r>
        <w:rPr>
          <w:rFonts w:eastAsia="Helvetica Neue" w:cs="Helvetica Neue"/>
          <w:u w:color="000000"/>
          <w:lang w:val="it-IT" w:eastAsia="it-IT"/>
        </w:rPr>
        <w:t xml:space="preserve"> </w:t>
      </w:r>
      <w:r w:rsidRPr="00E51882">
        <w:rPr>
          <w:rFonts w:eastAsia="Helvetica Neue" w:cs="Helvetica Neue"/>
          <w:u w:color="000000"/>
          <w:lang w:val="it-IT" w:eastAsia="it-IT"/>
        </w:rPr>
        <w:t>libro XXI</w:t>
      </w:r>
      <w:r>
        <w:rPr>
          <w:rFonts w:eastAsia="Helvetica Neue" w:cs="Helvetica Neue"/>
          <w:u w:color="000000"/>
          <w:lang w:val="it-IT" w:eastAsia="it-IT"/>
        </w:rPr>
        <w:t>.</w:t>
      </w:r>
    </w:p>
    <w:p w14:paraId="7203332D" w14:textId="77777777" w:rsidR="00A07137" w:rsidRDefault="00A07137"/>
    <w:sectPr w:rsidR="00A071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37"/>
    <w:rsid w:val="001C2157"/>
    <w:rsid w:val="0025283F"/>
    <w:rsid w:val="004354F0"/>
    <w:rsid w:val="0045475F"/>
    <w:rsid w:val="004B7610"/>
    <w:rsid w:val="00591A4D"/>
    <w:rsid w:val="007C0A41"/>
    <w:rsid w:val="00963250"/>
    <w:rsid w:val="00984B99"/>
    <w:rsid w:val="00A03610"/>
    <w:rsid w:val="00A07137"/>
    <w:rsid w:val="00B075F8"/>
    <w:rsid w:val="00B2414B"/>
    <w:rsid w:val="00DE7F76"/>
    <w:rsid w:val="00E51882"/>
    <w:rsid w:val="00E965C2"/>
    <w:rsid w:val="00F04279"/>
    <w:rsid w:val="00F6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17FD"/>
  <w15:chartTrackingRefBased/>
  <w15:docId w15:val="{12B15CE5-3E2C-4789-9552-D52F5E39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A0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3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987787</dc:creator>
  <cp:keywords/>
  <dc:description/>
  <cp:lastModifiedBy>987787</cp:lastModifiedBy>
  <cp:revision>9</cp:revision>
  <dcterms:created xsi:type="dcterms:W3CDTF">2020-06-09T09:46:00Z</dcterms:created>
  <dcterms:modified xsi:type="dcterms:W3CDTF">2020-06-11T10:24:00Z</dcterms:modified>
</cp:coreProperties>
</file>