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E3" w:rsidRPr="007D4413" w:rsidRDefault="00A616E3" w:rsidP="00A616E3">
      <w:pPr>
        <w:jc w:val="center"/>
        <w:rPr>
          <w:rFonts w:cs="Times New Roman"/>
          <w:b/>
          <w:sz w:val="24"/>
          <w:szCs w:val="24"/>
        </w:rPr>
      </w:pPr>
      <w:r w:rsidRPr="007D4413">
        <w:rPr>
          <w:rFonts w:cs="Times New Roman"/>
          <w:b/>
          <w:sz w:val="24"/>
          <w:szCs w:val="24"/>
        </w:rPr>
        <w:t>PROGRAMMA DIDATTICO SVOLTO - A.S. 2019-2020</w:t>
      </w:r>
    </w:p>
    <w:p w:rsidR="00A616E3" w:rsidRPr="007D4413" w:rsidRDefault="00A616E3" w:rsidP="00A616E3">
      <w:pPr>
        <w:rPr>
          <w:rFonts w:cs="Times New Roman"/>
          <w:b/>
          <w:sz w:val="24"/>
          <w:szCs w:val="24"/>
        </w:rPr>
      </w:pPr>
    </w:p>
    <w:p w:rsidR="00A616E3" w:rsidRPr="007D4413" w:rsidRDefault="00A616E3" w:rsidP="00A616E3">
      <w:pPr>
        <w:rPr>
          <w:rFonts w:cs="Times New Roman"/>
          <w:b/>
          <w:sz w:val="24"/>
          <w:szCs w:val="24"/>
        </w:rPr>
      </w:pPr>
      <w:r w:rsidRPr="007D4413">
        <w:rPr>
          <w:rFonts w:cs="Times New Roman"/>
          <w:b/>
          <w:sz w:val="24"/>
          <w:szCs w:val="24"/>
        </w:rPr>
        <w:t xml:space="preserve">DOCENTE: </w:t>
      </w:r>
      <w:r w:rsidR="00ED010A" w:rsidRPr="007D4413">
        <w:rPr>
          <w:rFonts w:cs="Times New Roman"/>
          <w:sz w:val="24"/>
          <w:szCs w:val="24"/>
        </w:rPr>
        <w:t>Margherita Maria</w:t>
      </w:r>
      <w:r w:rsidRPr="007D4413">
        <w:rPr>
          <w:rFonts w:cs="Times New Roman"/>
          <w:sz w:val="24"/>
          <w:szCs w:val="24"/>
        </w:rPr>
        <w:t xml:space="preserve"> ROSSI</w:t>
      </w:r>
    </w:p>
    <w:p w:rsidR="00A616E3" w:rsidRPr="007D4413" w:rsidRDefault="00A616E3" w:rsidP="00A616E3">
      <w:pPr>
        <w:rPr>
          <w:rFonts w:cs="Times New Roman"/>
          <w:sz w:val="24"/>
          <w:szCs w:val="24"/>
        </w:rPr>
      </w:pPr>
      <w:r w:rsidRPr="007D4413">
        <w:rPr>
          <w:rFonts w:cs="Times New Roman"/>
          <w:b/>
          <w:sz w:val="24"/>
          <w:szCs w:val="24"/>
        </w:rPr>
        <w:t xml:space="preserve">DISCIPLINA: </w:t>
      </w:r>
      <w:r w:rsidRPr="007D4413">
        <w:rPr>
          <w:rFonts w:cs="Times New Roman"/>
          <w:sz w:val="24"/>
          <w:szCs w:val="24"/>
        </w:rPr>
        <w:t>IRc (Insegnamento della Religione cattolica)</w:t>
      </w:r>
    </w:p>
    <w:p w:rsidR="00A616E3" w:rsidRPr="007D4413" w:rsidRDefault="00A616E3" w:rsidP="00A616E3">
      <w:pPr>
        <w:rPr>
          <w:rFonts w:cs="Times New Roman"/>
          <w:sz w:val="24"/>
          <w:szCs w:val="24"/>
        </w:rPr>
      </w:pPr>
      <w:r w:rsidRPr="007D4413">
        <w:rPr>
          <w:rFonts w:cs="Times New Roman"/>
          <w:b/>
          <w:sz w:val="24"/>
          <w:szCs w:val="24"/>
        </w:rPr>
        <w:t xml:space="preserve">CLASSE: </w:t>
      </w:r>
      <w:r w:rsidR="00ED010A" w:rsidRPr="007D4413">
        <w:rPr>
          <w:rFonts w:cs="Times New Roman"/>
          <w:b/>
          <w:sz w:val="24"/>
          <w:szCs w:val="24"/>
        </w:rPr>
        <w:t>I</w:t>
      </w:r>
      <w:r w:rsidR="00B90DFE">
        <w:rPr>
          <w:rFonts w:cs="Times New Roman"/>
          <w:b/>
          <w:sz w:val="24"/>
          <w:szCs w:val="24"/>
        </w:rPr>
        <w:t xml:space="preserve"> A</w:t>
      </w:r>
    </w:p>
    <w:p w:rsidR="00A616E3" w:rsidRPr="00625339" w:rsidRDefault="00A616E3" w:rsidP="00A616E3">
      <w:pPr>
        <w:jc w:val="both"/>
        <w:rPr>
          <w:b/>
        </w:rPr>
      </w:pPr>
    </w:p>
    <w:p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Finalità dell’azione didattica perseguita</w:t>
      </w:r>
    </w:p>
    <w:p w:rsidR="00A616E3" w:rsidRPr="007D4413" w:rsidRDefault="00A616E3" w:rsidP="00A616E3">
      <w:pPr>
        <w:jc w:val="both"/>
        <w:rPr>
          <w:b/>
        </w:rPr>
      </w:pPr>
    </w:p>
    <w:p w:rsidR="00A616E3" w:rsidRPr="007D4413" w:rsidRDefault="00A616E3" w:rsidP="00ED010A">
      <w:pPr>
        <w:jc w:val="both"/>
      </w:pPr>
      <w:r w:rsidRPr="007D4413">
        <w:rPr>
          <w:spacing w:val="-2"/>
        </w:rPr>
        <w:tab/>
      </w:r>
      <w:r w:rsidRPr="007D4413">
        <w:t xml:space="preserve">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w:t>
      </w:r>
      <w:r w:rsidR="00ED010A" w:rsidRPr="007D4413">
        <w:t>l’essere u</w:t>
      </w:r>
      <w:r w:rsidR="00716E39">
        <w:t>mano e la sua complessità (per l</w:t>
      </w:r>
      <w:r w:rsidR="00ED010A" w:rsidRPr="007D4413">
        <w:t xml:space="preserve">’area antropologico-esistenziale); </w:t>
      </w:r>
      <w:r w:rsidRPr="007D4413">
        <w:t>Dio e rapporto con l’Assoluto (</w:t>
      </w:r>
      <w:r w:rsidRPr="007D4413">
        <w:rPr>
          <w:i/>
          <w:iCs/>
        </w:rPr>
        <w:t>homo</w:t>
      </w:r>
      <w:r w:rsidRPr="007D4413">
        <w:t xml:space="preserve"> </w:t>
      </w:r>
      <w:r w:rsidRPr="007D4413">
        <w:rPr>
          <w:i/>
          <w:iCs/>
        </w:rPr>
        <w:t>religiosus</w:t>
      </w:r>
      <w:r w:rsidRPr="007D4413">
        <w:t xml:space="preserve">) per l’area fenomenologico-religiosa; </w:t>
      </w:r>
      <w:r w:rsidR="00ED010A" w:rsidRPr="007D4413">
        <w:t xml:space="preserve">la Rivelazione cristiana (per l’area </w:t>
      </w:r>
      <w:r w:rsidRPr="007D4413">
        <w:t>biblica e della storia e della cultura cristiano-cattolica</w:t>
      </w:r>
      <w:r w:rsidR="00ED010A" w:rsidRPr="007D4413">
        <w:t>).</w:t>
      </w:r>
    </w:p>
    <w:p w:rsidR="00ED010A" w:rsidRPr="007D4413" w:rsidRDefault="00ED010A" w:rsidP="00ED010A">
      <w:pPr>
        <w:jc w:val="both"/>
      </w:pPr>
    </w:p>
    <w:p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Obiettivi didattici specifici raggiunti</w:t>
      </w:r>
      <w:r w:rsidR="00ED010A" w:rsidRPr="007D4413">
        <w:rPr>
          <w:rFonts w:eastAsia="Times New Roman"/>
          <w:b/>
          <w:sz w:val="20"/>
          <w:szCs w:val="20"/>
          <w:lang w:eastAsia="it-IT"/>
        </w:rPr>
        <w:t xml:space="preserve"> </w:t>
      </w:r>
    </w:p>
    <w:p w:rsidR="00A616E3" w:rsidRPr="007D4413" w:rsidRDefault="00A616E3" w:rsidP="00A616E3">
      <w:pPr>
        <w:tabs>
          <w:tab w:val="left" w:pos="-720"/>
          <w:tab w:val="left" w:pos="4270"/>
        </w:tabs>
        <w:jc w:val="both"/>
        <w:rPr>
          <w:b/>
        </w:rPr>
      </w:pPr>
      <w:r w:rsidRPr="007D4413">
        <w:rPr>
          <w:b/>
        </w:rPr>
        <w:tab/>
      </w:r>
    </w:p>
    <w:p w:rsidR="00A616E3" w:rsidRPr="007D4413" w:rsidRDefault="00A616E3" w:rsidP="00A616E3">
      <w:pPr>
        <w:pStyle w:val="Default"/>
        <w:ind w:left="720"/>
        <w:rPr>
          <w:rFonts w:ascii="Times New Roman" w:hAnsi="Times New Roman" w:cs="Times New Roman"/>
          <w:bCs/>
          <w:sz w:val="20"/>
          <w:szCs w:val="20"/>
        </w:rPr>
      </w:pPr>
      <w:r w:rsidRPr="007D4413">
        <w:rPr>
          <w:rFonts w:ascii="Times New Roman" w:eastAsia="Times New Roman" w:hAnsi="Times New Roman" w:cs="Times New Roman"/>
          <w:sz w:val="20"/>
          <w:szCs w:val="20"/>
          <w:lang w:eastAsia="it-IT"/>
        </w:rPr>
        <w:t>Gli obiettivi del biennio si articolano attorno alle seguenti aree:</w:t>
      </w:r>
    </w:p>
    <w:p w:rsidR="00A616E3" w:rsidRPr="007D4413" w:rsidRDefault="00A616E3" w:rsidP="00A616E3">
      <w:pPr>
        <w:widowControl/>
        <w:numPr>
          <w:ilvl w:val="0"/>
          <w:numId w:val="4"/>
        </w:numPr>
        <w:autoSpaceDE/>
        <w:autoSpaceDN/>
        <w:adjustRightInd/>
        <w:jc w:val="both"/>
      </w:pPr>
      <w:r w:rsidRPr="007D4413">
        <w:rPr>
          <w:spacing w:val="-2"/>
        </w:rPr>
        <w:t>familiarizzazione con strumenti e linguaggio dell’indagine metodologica ed epistemologica del fenomeno religioso;</w:t>
      </w:r>
    </w:p>
    <w:p w:rsidR="00A616E3" w:rsidRPr="007D4413" w:rsidRDefault="00A616E3" w:rsidP="00A616E3">
      <w:pPr>
        <w:widowControl/>
        <w:numPr>
          <w:ilvl w:val="0"/>
          <w:numId w:val="4"/>
        </w:numPr>
        <w:autoSpaceDE/>
        <w:autoSpaceDN/>
        <w:adjustRightInd/>
        <w:jc w:val="both"/>
      </w:pPr>
      <w:r w:rsidRPr="007D4413">
        <w:t>concettualizzazione delle tematiche afferenti all’universo religioso;</w:t>
      </w:r>
    </w:p>
    <w:p w:rsidR="00A616E3" w:rsidRPr="007D4413" w:rsidRDefault="00A616E3" w:rsidP="00A616E3">
      <w:pPr>
        <w:widowControl/>
        <w:numPr>
          <w:ilvl w:val="0"/>
          <w:numId w:val="4"/>
        </w:numPr>
        <w:autoSpaceDE/>
        <w:autoSpaceDN/>
        <w:adjustRightInd/>
        <w:jc w:val="both"/>
      </w:pPr>
      <w:r w:rsidRPr="007D4413">
        <w:rPr>
          <w:spacing w:val="-2"/>
        </w:rPr>
        <w:t>educazione ad atteggiamenti di solidarietà, accoglienza, tolleranza nel rispetto del radicamento identitario di ciascuno.</w:t>
      </w:r>
    </w:p>
    <w:p w:rsidR="00A616E3" w:rsidRPr="007D4413" w:rsidRDefault="00A616E3" w:rsidP="00A616E3">
      <w:pPr>
        <w:jc w:val="both"/>
      </w:pPr>
      <w:r w:rsidRPr="007D4413">
        <w:tab/>
        <w:t xml:space="preserve">Per quanto riguarda le competenze, in linea con le </w:t>
      </w:r>
      <w:r w:rsidRPr="007D4413">
        <w:rPr>
          <w:i/>
        </w:rPr>
        <w:t>Indicazioni</w:t>
      </w:r>
      <w:r w:rsidRPr="007D4413">
        <w:t xml:space="preserve"> </w:t>
      </w:r>
      <w:r w:rsidRPr="007D4413">
        <w:rPr>
          <w:i/>
        </w:rPr>
        <w:t>nazionali</w:t>
      </w:r>
      <w:r w:rsidRPr="007D4413">
        <w:t>, al termine del primo biennio si concentra l’azione didattica sui seguenti obiettivi:</w:t>
      </w:r>
    </w:p>
    <w:p w:rsidR="00A616E3" w:rsidRPr="007D4413" w:rsidRDefault="00A616E3" w:rsidP="00A616E3">
      <w:pPr>
        <w:jc w:val="both"/>
      </w:pPr>
      <w:r w:rsidRPr="007D4413">
        <w:t>1) costruzione di un’identità personale libera e responsabile;</w:t>
      </w:r>
    </w:p>
    <w:p w:rsidR="00A616E3" w:rsidRPr="007D4413" w:rsidRDefault="00A616E3" w:rsidP="00A616E3">
      <w:pPr>
        <w:jc w:val="both"/>
      </w:pPr>
      <w:r w:rsidRPr="007D4413">
        <w:t xml:space="preserve">2) confronto e valutazione del contributo cristiano e degli altri sistemi di significato religiosi all’interpretazione del reale; </w:t>
      </w:r>
    </w:p>
    <w:p w:rsidR="00A616E3" w:rsidRPr="007D4413" w:rsidRDefault="00A616E3" w:rsidP="00A616E3">
      <w:pPr>
        <w:jc w:val="both"/>
      </w:pPr>
      <w:r w:rsidRPr="007D4413">
        <w:t xml:space="preserve">3) consapevolezza della specificità del  messaggio cristiano e dell’interazione tra Rivelazione cristana e razionalità umana. </w:t>
      </w:r>
    </w:p>
    <w:p w:rsidR="00A616E3" w:rsidRPr="007D4413" w:rsidRDefault="00A616E3" w:rsidP="00A616E3">
      <w:pPr>
        <w:ind w:firstLine="708"/>
        <w:jc w:val="both"/>
        <w:rPr>
          <w:i/>
        </w:rPr>
      </w:pPr>
      <w:r w:rsidRPr="007D4413">
        <w:t xml:space="preserve">Gli obiettivi sono stati complessivamente raggiunti in modo soddisfacente.  </w:t>
      </w:r>
    </w:p>
    <w:p w:rsidR="00A616E3" w:rsidRPr="007D4413" w:rsidRDefault="00A616E3" w:rsidP="00A616E3">
      <w:pPr>
        <w:rPr>
          <w:rFonts w:cs="Times New Roman"/>
        </w:rPr>
      </w:pPr>
    </w:p>
    <w:p w:rsidR="00A616E3" w:rsidRPr="007D4413" w:rsidRDefault="008327BD" w:rsidP="007D4413">
      <w:pPr>
        <w:pStyle w:val="Paragrafoelenco"/>
        <w:numPr>
          <w:ilvl w:val="0"/>
          <w:numId w:val="3"/>
        </w:numPr>
        <w:rPr>
          <w:rFonts w:cs="Times New Roman"/>
          <w:b/>
          <w:sz w:val="20"/>
          <w:szCs w:val="20"/>
        </w:rPr>
      </w:pPr>
      <w:r>
        <w:rPr>
          <w:rFonts w:cs="Times New Roman"/>
          <w:b/>
          <w:sz w:val="20"/>
          <w:szCs w:val="20"/>
        </w:rPr>
        <w:t>C</w:t>
      </w:r>
      <w:r w:rsidR="007D4413" w:rsidRPr="007D4413">
        <w:rPr>
          <w:rFonts w:cs="Times New Roman"/>
          <w:b/>
          <w:sz w:val="20"/>
          <w:szCs w:val="20"/>
        </w:rPr>
        <w:t>ontenuti</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2"/>
        </w:rPr>
      </w:pPr>
      <w:r w:rsidRPr="007D4413">
        <w:rPr>
          <w:rFonts w:ascii="Times New Roman" w:hAnsi="Times New Roman" w:cs="Times New Roman"/>
          <w:spacing w:val="-2"/>
        </w:rPr>
        <w:t>- L’Irc nella legislazione vigente</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Religione, religiosità e fede: differenze e specificità</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Definizioni etimologiche di religione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Le dimensioni dell’essere umano: affettività, razionalità, volontà, istintività, corporeità</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7D4413">
        <w:rPr>
          <w:rFonts w:ascii="Times New Roman" w:hAnsi="Times New Roman" w:cs="Times New Roman"/>
        </w:rPr>
        <w:t>- I bisogni umani e i valori (secondo Maslow e secondo Erikson)</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7D4413">
        <w:rPr>
          <w:rFonts w:ascii="Times New Roman" w:hAnsi="Times New Roman" w:cs="Times New Roman"/>
        </w:rPr>
        <w:t>- La domanda di senso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Beni spirituali primari e secondari</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La maturità umana e religiosa</w:t>
      </w:r>
    </w:p>
    <w:p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Il concetto di Dio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Problemi giovanili in relazione alla religione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Crisi della religiosità in epoca postmoderna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xml:space="preserve">- </w:t>
      </w:r>
      <w:r w:rsidR="004E6D7B">
        <w:rPr>
          <w:rFonts w:ascii="Times New Roman" w:hAnsi="Times New Roman" w:cs="Times New Roman"/>
        </w:rPr>
        <w:t xml:space="preserve">Cenni ai </w:t>
      </w:r>
      <w:r w:rsidRPr="007D4413">
        <w:rPr>
          <w:rFonts w:ascii="Times New Roman" w:hAnsi="Times New Roman" w:cs="Times New Roman"/>
        </w:rPr>
        <w:t>maestri del sospetto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Rapporto tra religione e scienza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L’oggetto e il metodo propri della religione, della scienza e della filosofia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Le forme del “ritorno selvaggio" al sacro nell’attuale società</w:t>
      </w:r>
    </w:p>
    <w:p w:rsidR="005F5C8F"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Nuovi Movimenti Religiosi: definizione, classificazione e criteriologia rispetto alle Religioni e ai gruppi religiosi tradizionali</w:t>
      </w:r>
    </w:p>
    <w:p w:rsidR="000E0064"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Tecniche di adescamento</w:t>
      </w:r>
      <w:r w:rsidR="000E0064" w:rsidRPr="007D4413">
        <w:rPr>
          <w:rFonts w:ascii="Times New Roman" w:hAnsi="Times New Roman" w:cs="Times New Roman"/>
          <w:spacing w:val="-1"/>
        </w:rPr>
        <w:t xml:space="preserve"> e controllo</w:t>
      </w:r>
      <w:r w:rsidRPr="007D4413">
        <w:rPr>
          <w:rFonts w:ascii="Times New Roman" w:hAnsi="Times New Roman" w:cs="Times New Roman"/>
          <w:spacing w:val="-1"/>
        </w:rPr>
        <w:t xml:space="preserve"> </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 xml:space="preserve">I NMR a </w:t>
      </w:r>
      <w:r w:rsidRPr="007D4413">
        <w:rPr>
          <w:rFonts w:ascii="Times New Roman" w:hAnsi="Times New Roman" w:cs="Times New Roman"/>
          <w:spacing w:val="-1"/>
        </w:rPr>
        <w:t>potenziale mentale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I NMR fondamentalisti</w:t>
      </w:r>
    </w:p>
    <w:p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 NMR </w:t>
      </w:r>
      <w:r w:rsidR="004E6D7B">
        <w:rPr>
          <w:rFonts w:ascii="Times New Roman" w:hAnsi="Times New Roman" w:cs="Times New Roman"/>
          <w:spacing w:val="-1"/>
        </w:rPr>
        <w:t xml:space="preserve">di natura </w:t>
      </w:r>
      <w:r w:rsidRPr="007D4413">
        <w:rPr>
          <w:rFonts w:ascii="Times New Roman" w:hAnsi="Times New Roman" w:cs="Times New Roman"/>
          <w:spacing w:val="-1"/>
        </w:rPr>
        <w:t>massoni</w:t>
      </w:r>
      <w:r w:rsidR="004E6D7B">
        <w:rPr>
          <w:rFonts w:ascii="Times New Roman" w:hAnsi="Times New Roman" w:cs="Times New Roman"/>
          <w:spacing w:val="-1"/>
        </w:rPr>
        <w:t>ca</w:t>
      </w:r>
    </w:p>
    <w:p w:rsidR="000E0064"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lastRenderedPageBreak/>
        <w:t xml:space="preserve">- </w:t>
      </w:r>
      <w:r w:rsidR="004E6D7B">
        <w:rPr>
          <w:rFonts w:ascii="Times New Roman" w:hAnsi="Times New Roman" w:cs="Times New Roman"/>
          <w:spacing w:val="-1"/>
        </w:rPr>
        <w:t>Il fenomeno dello spiritismo: origine e caratteristiche</w:t>
      </w:r>
    </w:p>
    <w:p w:rsidR="004E6D7B"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Il fenomeno del satanismo: tipologie e manifestazioni demoniache </w:t>
      </w:r>
    </w:p>
    <w:p w:rsidR="000E0064" w:rsidRPr="007D4413" w:rsidRDefault="004E6D7B"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Pr>
          <w:rFonts w:ascii="Times New Roman" w:hAnsi="Times New Roman" w:cs="Times New Roman"/>
          <w:spacing w:val="-1"/>
        </w:rPr>
        <w:t>- L</w:t>
      </w:r>
      <w:r w:rsidR="000E0064" w:rsidRPr="007D4413">
        <w:rPr>
          <w:rFonts w:ascii="Times New Roman" w:hAnsi="Times New Roman" w:cs="Times New Roman"/>
          <w:spacing w:val="-1"/>
        </w:rPr>
        <w:t>a demonologia secondo la Chiesa Cattolica</w:t>
      </w:r>
    </w:p>
    <w:p w:rsidR="00C73CB8"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La differenza tra religione e magia: fenomenologia ed e</w:t>
      </w:r>
      <w:r w:rsidR="005F5C8F" w:rsidRPr="007D4413">
        <w:rPr>
          <w:rFonts w:ascii="Times New Roman" w:hAnsi="Times New Roman" w:cs="Times New Roman"/>
          <w:spacing w:val="-1"/>
        </w:rPr>
        <w:t xml:space="preserve">pistemologia </w:t>
      </w:r>
      <w:r w:rsidRPr="007D4413">
        <w:rPr>
          <w:rFonts w:ascii="Times New Roman" w:hAnsi="Times New Roman" w:cs="Times New Roman"/>
          <w:spacing w:val="-1"/>
        </w:rPr>
        <w:t>del magico</w:t>
      </w:r>
    </w:p>
    <w:p w:rsidR="000E0064" w:rsidRPr="007D4413" w:rsidRDefault="000E0064"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fenomeni soprannaturali: tipologie e classificazioni</w:t>
      </w:r>
    </w:p>
    <w:p w:rsidR="00C73CB8" w:rsidRPr="007D4413" w:rsidRDefault="000E0064"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criteri di validazione secondo la Chiesa Cattolica</w:t>
      </w:r>
    </w:p>
    <w:p w:rsidR="00A616E3" w:rsidRPr="007D4413" w:rsidRDefault="00A616E3"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p>
    <w:p w:rsidR="00A616E3" w:rsidRPr="007D4413" w:rsidRDefault="008327BD" w:rsidP="00A616E3">
      <w:pPr>
        <w:pStyle w:val="Paragrafoelenco"/>
        <w:numPr>
          <w:ilvl w:val="0"/>
          <w:numId w:val="3"/>
        </w:numPr>
        <w:spacing w:after="0" w:line="240" w:lineRule="auto"/>
        <w:jc w:val="both"/>
        <w:rPr>
          <w:rFonts w:eastAsia="Times New Roman"/>
          <w:b/>
          <w:sz w:val="20"/>
          <w:szCs w:val="20"/>
          <w:lang w:eastAsia="it-IT"/>
        </w:rPr>
      </w:pPr>
      <w:r>
        <w:rPr>
          <w:rFonts w:eastAsia="Times New Roman"/>
          <w:b/>
          <w:sz w:val="20"/>
          <w:szCs w:val="20"/>
          <w:lang w:eastAsia="it-IT"/>
        </w:rPr>
        <w:t>Metodi</w:t>
      </w:r>
      <w:r w:rsidR="00A616E3" w:rsidRPr="007D4413">
        <w:rPr>
          <w:rFonts w:eastAsia="Times New Roman"/>
          <w:b/>
          <w:sz w:val="20"/>
          <w:szCs w:val="20"/>
          <w:lang w:eastAsia="it-IT"/>
        </w:rPr>
        <w:t xml:space="preserve">, </w:t>
      </w:r>
      <w:r>
        <w:rPr>
          <w:rFonts w:eastAsia="Times New Roman"/>
          <w:b/>
          <w:sz w:val="20"/>
          <w:szCs w:val="20"/>
          <w:lang w:eastAsia="it-IT"/>
        </w:rPr>
        <w:t xml:space="preserve">testi di approfondimento, </w:t>
      </w:r>
      <w:r w:rsidR="00AA07D5">
        <w:rPr>
          <w:rFonts w:eastAsia="Times New Roman"/>
          <w:b/>
          <w:sz w:val="20"/>
          <w:szCs w:val="20"/>
          <w:lang w:eastAsia="it-IT"/>
        </w:rPr>
        <w:t>strumenti e spazi,</w:t>
      </w:r>
      <w:r w:rsidR="00A616E3" w:rsidRPr="007D4413">
        <w:rPr>
          <w:rFonts w:eastAsia="Times New Roman"/>
          <w:b/>
          <w:sz w:val="20"/>
          <w:szCs w:val="20"/>
          <w:lang w:eastAsia="it-IT"/>
        </w:rPr>
        <w:t xml:space="preserve"> </w:t>
      </w:r>
      <w:r w:rsidR="00AA07D5">
        <w:rPr>
          <w:rFonts w:eastAsia="Times New Roman"/>
          <w:b/>
          <w:sz w:val="20"/>
          <w:szCs w:val="20"/>
          <w:lang w:eastAsia="it-IT"/>
        </w:rPr>
        <w:t xml:space="preserve">percorsi e progetti disciplinari, </w:t>
      </w:r>
      <w:r w:rsidR="00A616E3" w:rsidRPr="007D4413">
        <w:rPr>
          <w:rFonts w:eastAsia="Times New Roman"/>
          <w:b/>
          <w:sz w:val="20"/>
          <w:szCs w:val="20"/>
          <w:lang w:eastAsia="it-IT"/>
        </w:rPr>
        <w:t>attività extracurriculari</w:t>
      </w:r>
    </w:p>
    <w:p w:rsidR="00A616E3" w:rsidRPr="007D4413" w:rsidRDefault="00A616E3" w:rsidP="00A616E3">
      <w:pPr>
        <w:ind w:left="720"/>
        <w:jc w:val="both"/>
        <w:rPr>
          <w:b/>
          <w:i/>
        </w:rPr>
      </w:pPr>
    </w:p>
    <w:p w:rsidR="00A616E3" w:rsidRDefault="00A616E3" w:rsidP="00A616E3">
      <w:pPr>
        <w:tabs>
          <w:tab w:val="left" w:pos="-720"/>
          <w:tab w:val="left" w:pos="709"/>
        </w:tabs>
        <w:jc w:val="both"/>
        <w:rPr>
          <w:spacing w:val="-3"/>
        </w:rPr>
      </w:pPr>
      <w:r w:rsidRPr="007D4413">
        <w:rPr>
          <w:spacing w:val="-2"/>
        </w:rPr>
        <w:t xml:space="preserve">  </w:t>
      </w:r>
      <w:r w:rsidRPr="007D4413">
        <w:rPr>
          <w:spacing w:val="-2"/>
        </w:rPr>
        <w:tab/>
      </w:r>
      <w:r w:rsidRPr="007D4413">
        <w:rPr>
          <w:spacing w:val="-3"/>
        </w:rPr>
        <w:t>Le strategie didattiche hanno inteso valorizzare le dinamiche relazionali in seno alla classe, rendendole spesso convergenti verso gli obiettivi didattici ed elevando la richiesta formativa degli studenti. La tipologia delle attività didattiche è stat</w:t>
      </w:r>
      <w:r w:rsidR="00085C79">
        <w:rPr>
          <w:spacing w:val="-3"/>
        </w:rPr>
        <w:t>a caratterizzata</w:t>
      </w:r>
      <w:bookmarkStart w:id="0" w:name="_GoBack"/>
      <w:bookmarkEnd w:id="0"/>
      <w:r w:rsidRPr="007D4413">
        <w:rPr>
          <w:spacing w:val="-3"/>
        </w:rPr>
        <w:t xml:space="preserve"> da lezioni frontali, approfondimenti testuali, utilizzo di fi</w:t>
      </w:r>
      <w:r w:rsidR="00AA07D5">
        <w:rPr>
          <w:spacing w:val="-3"/>
        </w:rPr>
        <w:t>lm, studio in gruppi, dibattiti, visite sul territorio</w:t>
      </w:r>
      <w:r w:rsidR="00AA07D5" w:rsidRPr="00716E39">
        <w:rPr>
          <w:spacing w:val="-3"/>
        </w:rPr>
        <w:t xml:space="preserve">. </w:t>
      </w:r>
    </w:p>
    <w:p w:rsidR="00297D2F" w:rsidRPr="00716E39" w:rsidRDefault="00297D2F" w:rsidP="00A616E3">
      <w:pPr>
        <w:tabs>
          <w:tab w:val="left" w:pos="-720"/>
          <w:tab w:val="left" w:pos="709"/>
        </w:tabs>
        <w:jc w:val="both"/>
        <w:rPr>
          <w:spacing w:val="-3"/>
        </w:rPr>
      </w:pPr>
    </w:p>
    <w:p w:rsidR="00A616E3" w:rsidRPr="00716E39" w:rsidRDefault="00A616E3" w:rsidP="00A42425">
      <w:pPr>
        <w:pStyle w:val="Paragrafoelenco"/>
        <w:numPr>
          <w:ilvl w:val="0"/>
          <w:numId w:val="3"/>
        </w:numPr>
        <w:tabs>
          <w:tab w:val="left" w:pos="-720"/>
          <w:tab w:val="left" w:pos="709"/>
        </w:tabs>
        <w:jc w:val="both"/>
        <w:rPr>
          <w:b/>
          <w:sz w:val="20"/>
          <w:szCs w:val="20"/>
        </w:rPr>
      </w:pPr>
      <w:r w:rsidRPr="00716E39">
        <w:rPr>
          <w:b/>
          <w:sz w:val="20"/>
          <w:szCs w:val="20"/>
        </w:rPr>
        <w:t>Verifiche effettuate</w:t>
      </w:r>
    </w:p>
    <w:p w:rsidR="00A616E3" w:rsidRPr="00716E39" w:rsidRDefault="00A616E3" w:rsidP="00A616E3">
      <w:pPr>
        <w:ind w:firstLine="360"/>
        <w:jc w:val="both"/>
      </w:pPr>
      <w:r w:rsidRPr="00716E39">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A616E3" w:rsidRPr="00716E39" w:rsidRDefault="00A616E3" w:rsidP="00A616E3">
      <w:pPr>
        <w:jc w:val="both"/>
        <w:rPr>
          <w:b/>
        </w:rPr>
      </w:pPr>
    </w:p>
    <w:p w:rsidR="00A616E3" w:rsidRPr="00716E39" w:rsidRDefault="00A616E3" w:rsidP="00A616E3">
      <w:pPr>
        <w:pStyle w:val="Paragrafoelenco"/>
        <w:numPr>
          <w:ilvl w:val="0"/>
          <w:numId w:val="3"/>
        </w:numPr>
        <w:spacing w:after="0" w:line="240" w:lineRule="auto"/>
        <w:jc w:val="both"/>
        <w:rPr>
          <w:rFonts w:eastAsia="Times New Roman"/>
          <w:b/>
          <w:sz w:val="20"/>
          <w:szCs w:val="20"/>
          <w:lang w:eastAsia="it-IT"/>
        </w:rPr>
      </w:pPr>
      <w:r w:rsidRPr="00716E39">
        <w:rPr>
          <w:rFonts w:eastAsia="Times New Roman"/>
          <w:b/>
          <w:sz w:val="20"/>
          <w:szCs w:val="20"/>
          <w:lang w:eastAsia="it-IT"/>
        </w:rPr>
        <w:t>Criteri di valutazione adottati</w:t>
      </w:r>
    </w:p>
    <w:p w:rsidR="00A616E3" w:rsidRPr="00716E39" w:rsidRDefault="00A616E3" w:rsidP="00A616E3">
      <w:pPr>
        <w:ind w:left="360"/>
        <w:rPr>
          <w:b/>
          <w:i/>
        </w:rPr>
      </w:pPr>
      <w:r w:rsidRPr="00716E39">
        <w:rPr>
          <w:b/>
          <w:i/>
        </w:rPr>
        <w:t xml:space="preserve">                                                                                                                                                  </w:t>
      </w:r>
    </w:p>
    <w:p w:rsidR="00A616E3" w:rsidRPr="00716E39" w:rsidRDefault="00A616E3" w:rsidP="00A616E3">
      <w:pPr>
        <w:ind w:firstLine="360"/>
        <w:jc w:val="both"/>
      </w:pPr>
      <w:r w:rsidRPr="00716E39">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16E39">
          <w:t>1. in</w:t>
        </w:r>
      </w:smartTag>
      <w:r w:rsidRPr="00716E39">
        <w:t xml:space="preserve"> fase </w:t>
      </w:r>
      <w:r w:rsidRPr="00716E39">
        <w:rPr>
          <w:bCs/>
        </w:rPr>
        <w:t>iniziale</w:t>
      </w:r>
      <w:r w:rsidRPr="00716E39">
        <w:t xml:space="preserve">, le capacità dell’alunno; </w:t>
      </w:r>
      <w:smartTag w:uri="urn:schemas-microsoft-com:office:smarttags" w:element="metricconverter">
        <w:smartTagPr>
          <w:attr w:name="ProductID" w:val="2. in"/>
        </w:smartTagPr>
        <w:r w:rsidRPr="00716E39">
          <w:t>2. in</w:t>
        </w:r>
      </w:smartTag>
      <w:r w:rsidRPr="00716E39">
        <w:t xml:space="preserve"> fase </w:t>
      </w:r>
      <w:r w:rsidRPr="00716E39">
        <w:rPr>
          <w:bCs/>
        </w:rPr>
        <w:t>formativa</w:t>
      </w:r>
      <w:r w:rsidRPr="00716E39">
        <w:t xml:space="preserve">, le conoscenze; </w:t>
      </w:r>
      <w:smartTag w:uri="urn:schemas-microsoft-com:office:smarttags" w:element="metricconverter">
        <w:smartTagPr>
          <w:attr w:name="ProductID" w:val="3. in"/>
        </w:smartTagPr>
        <w:r w:rsidRPr="00716E39">
          <w:t>3. in</w:t>
        </w:r>
      </w:smartTag>
      <w:r w:rsidRPr="00716E39">
        <w:t xml:space="preserve"> fase </w:t>
      </w:r>
      <w:r w:rsidRPr="00716E39">
        <w:rPr>
          <w:bCs/>
        </w:rPr>
        <w:t>sommativa</w:t>
      </w:r>
      <w:r w:rsidRPr="00716E39">
        <w:t>, le competenze. I criteri prevedono, inoltre, la valorizzazione di elementi formali (la valutazione docimologica) e informali (la segnalazione degli interventi positivi, l’atteggiamento in classe, etc.)</w:t>
      </w:r>
    </w:p>
    <w:p w:rsidR="00A616E3" w:rsidRPr="00716E39" w:rsidRDefault="00A616E3" w:rsidP="00A616E3">
      <w:pPr>
        <w:ind w:firstLine="360"/>
      </w:pPr>
      <w:r w:rsidRPr="00716E39">
        <w:t xml:space="preserve">    </w:t>
      </w:r>
    </w:p>
    <w:p w:rsidR="00AA07D5" w:rsidRPr="00716E39" w:rsidRDefault="00AA07D5" w:rsidP="00AA07D5">
      <w:pPr>
        <w:pStyle w:val="Paragrafoelenco"/>
        <w:numPr>
          <w:ilvl w:val="0"/>
          <w:numId w:val="3"/>
        </w:numPr>
        <w:jc w:val="both"/>
        <w:rPr>
          <w:b/>
          <w:sz w:val="20"/>
          <w:szCs w:val="20"/>
        </w:rPr>
      </w:pPr>
      <w:r w:rsidRPr="00716E39">
        <w:rPr>
          <w:b/>
          <w:sz w:val="20"/>
          <w:szCs w:val="20"/>
        </w:rPr>
        <w:t>In regime DaD</w:t>
      </w:r>
    </w:p>
    <w:p w:rsidR="00A616E3" w:rsidRPr="00716E39" w:rsidRDefault="00AA07D5" w:rsidP="00085C79">
      <w:pPr>
        <w:ind w:firstLine="360"/>
        <w:jc w:val="both"/>
      </w:pPr>
      <w:r w:rsidRPr="00716E39">
        <w:t xml:space="preserve">L’orientamento pedagogico in regime DaD è </w:t>
      </w:r>
      <w:r w:rsidR="00286183" w:rsidRPr="00716E39">
        <w:t xml:space="preserve">stato quello </w:t>
      </w:r>
      <w:r w:rsidRPr="00716E39">
        <w:t xml:space="preserve">di non interrompere il percorso di apprendimento, di mantenere viva la comunità di classe, di scuola e il senso di appartenenza, di combattere il rischio di isolamento e demotivazione degli studenti; di accentuare l’atteggiamento di </w:t>
      </w:r>
      <w:r w:rsidR="00A616E3" w:rsidRPr="00716E39">
        <w:t xml:space="preserve">accettazione responsabile delle limitazioni imposte dal governo, necessarie alla prevenzione del contagio, </w:t>
      </w:r>
      <w:r w:rsidRPr="00716E39">
        <w:t xml:space="preserve">e invitare </w:t>
      </w:r>
      <w:r w:rsidR="00A616E3" w:rsidRPr="00716E39">
        <w:t>alla creatività e alla sana convivenza familiare.</w:t>
      </w:r>
    </w:p>
    <w:p w:rsidR="00286183" w:rsidRDefault="00286183" w:rsidP="00085C79">
      <w:pPr>
        <w:jc w:val="both"/>
        <w:rPr>
          <w:color w:val="000000"/>
          <w:u w:color="000000"/>
        </w:rPr>
      </w:pPr>
      <w:r w:rsidRPr="00716E39">
        <w:t xml:space="preserve">In </w:t>
      </w:r>
      <w:r w:rsidR="00A616E3" w:rsidRPr="00716E39">
        <w:rPr>
          <w:color w:val="000000"/>
          <w:u w:color="000000"/>
        </w:rPr>
        <w:t xml:space="preserve">linea con gli orientamenti </w:t>
      </w:r>
      <w:r w:rsidRPr="00716E39">
        <w:rPr>
          <w:color w:val="000000"/>
          <w:u w:color="000000"/>
        </w:rPr>
        <w:t>dell’Istituto, si è ritenuto</w:t>
      </w:r>
      <w:r w:rsidR="00A616E3" w:rsidRPr="00716E39">
        <w:rPr>
          <w:color w:val="000000"/>
          <w:u w:color="000000"/>
        </w:rPr>
        <w:t xml:space="preserve"> opportuno evitare assegnazioni obbligatorie o cogenti nei tempi di consegna, e privilegiare e premiare l’impegno, l’assiduità dei contatti, la partecipazione al dialogo educativo, l’atteggiamento propositivo</w:t>
      </w:r>
      <w:r w:rsidRPr="00716E39">
        <w:rPr>
          <w:color w:val="000000"/>
          <w:u w:color="000000"/>
        </w:rPr>
        <w:t>.</w:t>
      </w:r>
    </w:p>
    <w:p w:rsidR="00297D2F" w:rsidRDefault="00297D2F" w:rsidP="00085C79">
      <w:pPr>
        <w:jc w:val="both"/>
        <w:rPr>
          <w:color w:val="000000"/>
          <w:u w:color="000000"/>
        </w:rPr>
      </w:pPr>
    </w:p>
    <w:p w:rsidR="00297D2F" w:rsidRDefault="00297D2F" w:rsidP="00085C79">
      <w:pPr>
        <w:jc w:val="both"/>
        <w:rPr>
          <w:color w:val="000000"/>
          <w:u w:color="000000"/>
        </w:rPr>
      </w:pPr>
    </w:p>
    <w:p w:rsidR="00297D2F" w:rsidRDefault="00297D2F" w:rsidP="00085C79">
      <w:pPr>
        <w:jc w:val="both"/>
        <w:rPr>
          <w:color w:val="000000"/>
          <w:u w:color="000000"/>
        </w:rPr>
      </w:pPr>
      <w:r>
        <w:rPr>
          <w:color w:val="000000"/>
          <w:u w:color="000000"/>
        </w:rPr>
        <w:t>8 giugno 2020-06-08</w:t>
      </w:r>
    </w:p>
    <w:p w:rsidR="00297D2F" w:rsidRPr="00716E39" w:rsidRDefault="00297D2F" w:rsidP="00085C79">
      <w:pPr>
        <w:jc w:val="both"/>
        <w:rPr>
          <w:color w:val="000000"/>
          <w:u w:color="000000"/>
        </w:rPr>
      </w:pPr>
      <w:r>
        <w:rPr>
          <w:color w:val="000000"/>
          <w:u w:color="000000"/>
        </w:rPr>
        <w:t>L’insegnante di Religione: Margherita Maria Rossi</w:t>
      </w:r>
    </w:p>
    <w:sectPr w:rsidR="00297D2F" w:rsidRPr="00716E39" w:rsidSect="003F18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New Roman Norma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9A2AB4"/>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6827207"/>
    <w:multiLevelType w:val="hybridMultilevel"/>
    <w:tmpl w:val="2968E284"/>
    <w:numStyleLink w:val="Conlettere"/>
  </w:abstractNum>
  <w:abstractNum w:abstractNumId="4">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6">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compat/>
  <w:rsids>
    <w:rsidRoot w:val="00C73CB8"/>
    <w:rsid w:val="00052BE3"/>
    <w:rsid w:val="00085C79"/>
    <w:rsid w:val="000E0064"/>
    <w:rsid w:val="001325E0"/>
    <w:rsid w:val="00286183"/>
    <w:rsid w:val="00297D2F"/>
    <w:rsid w:val="003F1846"/>
    <w:rsid w:val="004E6D7B"/>
    <w:rsid w:val="005F5C8F"/>
    <w:rsid w:val="00636B4B"/>
    <w:rsid w:val="00664088"/>
    <w:rsid w:val="00677B14"/>
    <w:rsid w:val="00683FE0"/>
    <w:rsid w:val="00716E39"/>
    <w:rsid w:val="00736518"/>
    <w:rsid w:val="007A5E75"/>
    <w:rsid w:val="007D4413"/>
    <w:rsid w:val="008327BD"/>
    <w:rsid w:val="00903A0A"/>
    <w:rsid w:val="009A7E56"/>
    <w:rsid w:val="00A616E3"/>
    <w:rsid w:val="00AA07D5"/>
    <w:rsid w:val="00AF52C4"/>
    <w:rsid w:val="00B90DFE"/>
    <w:rsid w:val="00C73CB8"/>
    <w:rsid w:val="00D75B43"/>
    <w:rsid w:val="00DC3417"/>
    <w:rsid w:val="00E76BF9"/>
    <w:rsid w:val="00ED0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CB8"/>
    <w:pPr>
      <w:widowControl w:val="0"/>
      <w:autoSpaceDE w:val="0"/>
      <w:autoSpaceDN w:val="0"/>
      <w:adjustRightInd w:val="0"/>
      <w:spacing w:after="0" w:line="240" w:lineRule="auto"/>
    </w:pPr>
    <w:rPr>
      <w:rFonts w:ascii="Times New Roman Normale" w:eastAsia="Times New Roman" w:hAnsi="Times New Roman Normale" w:cs="Times New Roman Normale"/>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16E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616E3"/>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rpo">
    <w:name w:val="Corpo"/>
    <w:rsid w:val="00A616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616E3"/>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Bellasina</dc:creator>
  <cp:lastModifiedBy>Bellasina</cp:lastModifiedBy>
  <cp:revision>7</cp:revision>
  <dcterms:created xsi:type="dcterms:W3CDTF">2020-06-08T15:02:00Z</dcterms:created>
  <dcterms:modified xsi:type="dcterms:W3CDTF">2020-06-08T15:07:00Z</dcterms:modified>
</cp:coreProperties>
</file>