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2EAD6" w14:textId="77777777" w:rsidR="00B9722D" w:rsidRDefault="00B9722D" w:rsidP="00B9722D">
      <w:pPr>
        <w:jc w:val="center"/>
        <w:outlineLvl w:val="0"/>
      </w:pPr>
      <w:r>
        <w:t xml:space="preserve">PROGRAMMA DI ITALIANO </w:t>
      </w:r>
    </w:p>
    <w:p w14:paraId="4127FD2B" w14:textId="77777777" w:rsidR="00B9722D" w:rsidRDefault="00B9722D" w:rsidP="00B9722D">
      <w:pPr>
        <w:jc w:val="center"/>
      </w:pPr>
      <w:r>
        <w:t>CLASSE 4E</w:t>
      </w:r>
    </w:p>
    <w:p w14:paraId="362823E7" w14:textId="77777777" w:rsidR="00B9722D" w:rsidRDefault="00B9722D" w:rsidP="00B9722D">
      <w:pPr>
        <w:jc w:val="center"/>
        <w:outlineLvl w:val="0"/>
      </w:pPr>
      <w:r>
        <w:t>A.S. 2019-2020</w:t>
      </w:r>
    </w:p>
    <w:p w14:paraId="3CF6211F" w14:textId="77777777" w:rsidR="00B9722D" w:rsidRDefault="00B9722D" w:rsidP="00B9722D">
      <w:pPr>
        <w:jc w:val="center"/>
        <w:outlineLvl w:val="0"/>
      </w:pPr>
      <w:r>
        <w:t>Docente: Elena Imbergamo</w:t>
      </w:r>
    </w:p>
    <w:p w14:paraId="496171AF" w14:textId="77777777" w:rsidR="00B9722D" w:rsidRDefault="00B9722D" w:rsidP="00B9722D"/>
    <w:p w14:paraId="3A533518" w14:textId="77777777" w:rsidR="00B9722D" w:rsidRDefault="00B9722D" w:rsidP="00B9722D">
      <w:pPr>
        <w:rPr>
          <w:b/>
          <w:u w:val="single"/>
        </w:rPr>
      </w:pPr>
      <w:r>
        <w:rPr>
          <w:b/>
          <w:u w:val="single"/>
        </w:rPr>
        <w:t>Letteratura</w:t>
      </w:r>
    </w:p>
    <w:p w14:paraId="2528B07D" w14:textId="77777777" w:rsidR="00B9722D" w:rsidRDefault="00B9722D" w:rsidP="00B9722D">
      <w:pPr>
        <w:jc w:val="both"/>
        <w:rPr>
          <w:b/>
          <w:bCs/>
        </w:rPr>
      </w:pPr>
      <w:r>
        <w:rPr>
          <w:b/>
          <w:bCs/>
        </w:rPr>
        <w:t xml:space="preserve">Libro di testo: Bologna-Rocchi, </w:t>
      </w:r>
      <w:r>
        <w:rPr>
          <w:b/>
          <w:bCs/>
          <w:i/>
        </w:rPr>
        <w:t>Rosa fresca aulentissima</w:t>
      </w:r>
      <w:r>
        <w:rPr>
          <w:b/>
          <w:bCs/>
        </w:rPr>
        <w:t>, voll. 2, 3 e 4, ed. Loescher</w:t>
      </w:r>
    </w:p>
    <w:p w14:paraId="25076BED" w14:textId="77777777" w:rsidR="00B9722D" w:rsidRDefault="00B9722D" w:rsidP="00B9722D">
      <w:pPr>
        <w:rPr>
          <w:b/>
        </w:rPr>
      </w:pPr>
    </w:p>
    <w:p w14:paraId="28C425A3" w14:textId="77777777" w:rsidR="00B9722D" w:rsidRDefault="00B9722D" w:rsidP="00B9722D">
      <w:pPr>
        <w:rPr>
          <w:i/>
          <w:u w:val="single"/>
        </w:rPr>
      </w:pPr>
      <w:r>
        <w:rPr>
          <w:u w:val="single"/>
        </w:rPr>
        <w:t>Controriforma e Manierismo :</w:t>
      </w:r>
      <w:r>
        <w:t xml:space="preserve"> caratteri generali; il dibattito sul poema eroico; il modello aristotelico e le traduzioni della </w:t>
      </w:r>
      <w:r>
        <w:rPr>
          <w:i/>
        </w:rPr>
        <w:t>Poetica</w:t>
      </w:r>
    </w:p>
    <w:p w14:paraId="07E49D15" w14:textId="77777777" w:rsidR="00B9722D" w:rsidRDefault="00B9722D" w:rsidP="00B9722D">
      <w:r>
        <w:rPr>
          <w:u w:val="single"/>
        </w:rPr>
        <w:t>Torquato Tasso</w:t>
      </w:r>
      <w:r>
        <w:t>: vita e idee, opere, critica e fortuna</w:t>
      </w:r>
    </w:p>
    <w:p w14:paraId="686AF150" w14:textId="77777777" w:rsidR="00B9722D" w:rsidRDefault="00B9722D" w:rsidP="00B9722D">
      <w:pPr>
        <w:ind w:left="708"/>
        <w:rPr>
          <w:i/>
          <w:iCs/>
        </w:rPr>
      </w:pPr>
      <w:r>
        <w:rPr>
          <w:i/>
          <w:iCs/>
        </w:rPr>
        <w:t>Discorsi del poema epico: Unità e varietà del poema epico</w:t>
      </w:r>
    </w:p>
    <w:p w14:paraId="69B87D3A" w14:textId="77777777" w:rsidR="00B9722D" w:rsidRDefault="00B9722D" w:rsidP="00B9722D">
      <w:r>
        <w:t xml:space="preserve">          </w:t>
      </w:r>
      <w:r>
        <w:rPr>
          <w:i/>
          <w:iCs/>
        </w:rPr>
        <w:t>Aminta</w:t>
      </w:r>
      <w:r>
        <w:t xml:space="preserve"> (coro atto I, scena II vv. 565-632)</w:t>
      </w:r>
    </w:p>
    <w:p w14:paraId="65A8FAE0" w14:textId="77777777" w:rsidR="00B9722D" w:rsidRDefault="00B9722D" w:rsidP="00B9722D">
      <w:pPr>
        <w:ind w:left="700"/>
      </w:pPr>
      <w:r>
        <w:t xml:space="preserve">La </w:t>
      </w:r>
      <w:r>
        <w:rPr>
          <w:i/>
          <w:iCs/>
        </w:rPr>
        <w:t>Gerusalemme Liberata</w:t>
      </w:r>
      <w:r>
        <w:t>: I, 1-19; c.VI, 90-95, 98-100; VII, 1-22; c. XII, 43-45, 51-70; c.XVI, passim; c. XVIII, 18-25</w:t>
      </w:r>
    </w:p>
    <w:p w14:paraId="1EAD574B" w14:textId="77777777" w:rsidR="00B9722D" w:rsidRDefault="00B9722D" w:rsidP="00B9722D">
      <w:pPr>
        <w:rPr>
          <w:u w:val="single"/>
        </w:rPr>
      </w:pPr>
    </w:p>
    <w:p w14:paraId="7AFA8BA5" w14:textId="77777777" w:rsidR="00B9722D" w:rsidRDefault="00B9722D" w:rsidP="00B9722D">
      <w:r>
        <w:rPr>
          <w:u w:val="single"/>
        </w:rPr>
        <w:t>Il Seicento. L’Universo Barocco</w:t>
      </w:r>
      <w:r>
        <w:t>: caratteri generali</w:t>
      </w:r>
    </w:p>
    <w:p w14:paraId="78CC2A01" w14:textId="77777777" w:rsidR="00B9722D" w:rsidRDefault="00B9722D" w:rsidP="00B9722D">
      <w:pPr>
        <w:rPr>
          <w:iCs/>
        </w:rPr>
      </w:pPr>
      <w:r>
        <w:rPr>
          <w:i/>
          <w:iCs/>
          <w:u w:val="single"/>
        </w:rPr>
        <w:t>La lirica barocca</w:t>
      </w:r>
      <w:r>
        <w:rPr>
          <w:iCs/>
        </w:rPr>
        <w:t xml:space="preserve"> :</w:t>
      </w:r>
      <w:r>
        <w:rPr>
          <w:i/>
          <w:iCs/>
        </w:rPr>
        <w:t xml:space="preserve"> </w:t>
      </w:r>
      <w:r>
        <w:rPr>
          <w:i/>
          <w:iCs/>
          <w:u w:val="single"/>
        </w:rPr>
        <w:t xml:space="preserve"> G.B.Marino</w:t>
      </w:r>
      <w:r>
        <w:rPr>
          <w:i/>
          <w:iCs/>
        </w:rPr>
        <w:t xml:space="preserve"> </w:t>
      </w:r>
      <w:r>
        <w:rPr>
          <w:i/>
          <w:iCs/>
          <w:u w:val="single"/>
        </w:rPr>
        <w:t>G. Lubrano</w:t>
      </w:r>
      <w:r>
        <w:rPr>
          <w:iCs/>
        </w:rPr>
        <w:t>, Metamorfosi e trasformazioni: due sonetti a confronto</w:t>
      </w:r>
    </w:p>
    <w:p w14:paraId="4B746C50" w14:textId="77777777" w:rsidR="00B9722D" w:rsidRDefault="00B9722D" w:rsidP="00B9722D">
      <w:pPr>
        <w:rPr>
          <w:iCs/>
          <w:u w:val="single"/>
        </w:rPr>
      </w:pPr>
      <w:r>
        <w:rPr>
          <w:i/>
          <w:iCs/>
        </w:rPr>
        <w:t xml:space="preserve"> </w:t>
      </w:r>
    </w:p>
    <w:p w14:paraId="4C6C0DF5" w14:textId="77777777" w:rsidR="00B9722D" w:rsidRDefault="00B9722D" w:rsidP="00B9722D">
      <w:r>
        <w:rPr>
          <w:u w:val="single"/>
        </w:rPr>
        <w:t>La crisi della coscienza europea</w:t>
      </w:r>
      <w:r>
        <w:t xml:space="preserve"> in sintesi: la restaurazione del gusto poetico e l’Arcadia; Metastasio e il melodramma; l’opera italiana (i libretti della trilogia mozartiana di G. Da Ponte)</w:t>
      </w:r>
    </w:p>
    <w:p w14:paraId="68604220" w14:textId="77777777" w:rsidR="00B9722D" w:rsidRDefault="00B9722D" w:rsidP="00B9722D"/>
    <w:p w14:paraId="4FD5A276" w14:textId="77777777" w:rsidR="00B9722D" w:rsidRDefault="00B9722D" w:rsidP="00B9722D">
      <w:pPr>
        <w:rPr>
          <w:color w:val="000000" w:themeColor="text1"/>
        </w:rPr>
      </w:pPr>
      <w:r>
        <w:rPr>
          <w:color w:val="000000" w:themeColor="text1"/>
        </w:rPr>
        <w:t>La storiografia e la filosofia in Italia: L.A. Muratori e G.B.Vico</w:t>
      </w:r>
    </w:p>
    <w:p w14:paraId="51C664BA" w14:textId="77777777" w:rsidR="00B9722D" w:rsidRDefault="00B9722D" w:rsidP="00B9722D">
      <w:r>
        <w:rPr>
          <w:i/>
          <w:u w:val="single"/>
        </w:rPr>
        <w:t>Vico</w:t>
      </w:r>
      <w:r>
        <w:t xml:space="preserve">, </w:t>
      </w:r>
      <w:r>
        <w:rPr>
          <w:i/>
        </w:rPr>
        <w:t>La nascita del sentimento religioso (Scienza nuova</w:t>
      </w:r>
      <w:r>
        <w:t>, II, II, 1)</w:t>
      </w:r>
    </w:p>
    <w:p w14:paraId="431327EF" w14:textId="77777777" w:rsidR="00B9722D" w:rsidRDefault="00B9722D" w:rsidP="00B9722D"/>
    <w:p w14:paraId="50EFD909" w14:textId="77777777" w:rsidR="00B9722D" w:rsidRDefault="00B9722D" w:rsidP="00B9722D">
      <w:r>
        <w:rPr>
          <w:u w:val="single"/>
        </w:rPr>
        <w:t>Il Settecento: l’Età dei Lumi.:</w:t>
      </w:r>
      <w:r>
        <w:t xml:space="preserve"> contesto storico, autori (con particolare riguardo a Rousseau e Voltaire); il giornalismo; temi e forme della cultura illuministica in Europa e in Italia; Genovesi, Galiani e Filangieri</w:t>
      </w:r>
    </w:p>
    <w:p w14:paraId="1C66069D" w14:textId="77777777" w:rsidR="00B9722D" w:rsidRDefault="00B9722D" w:rsidP="00B9722D"/>
    <w:p w14:paraId="11186E6F" w14:textId="77777777" w:rsidR="00B9722D" w:rsidRDefault="00B9722D" w:rsidP="00B9722D">
      <w:pPr>
        <w:rPr>
          <w:i/>
          <w:u w:val="single"/>
        </w:rPr>
      </w:pPr>
    </w:p>
    <w:p w14:paraId="7151510B" w14:textId="77777777" w:rsidR="00B9722D" w:rsidRDefault="00B9722D" w:rsidP="00B9722D">
      <w:r>
        <w:rPr>
          <w:i/>
          <w:u w:val="single"/>
        </w:rPr>
        <w:t>Il Caffè</w:t>
      </w:r>
      <w:r>
        <w:t>, L’introduzione di Pietro Verri</w:t>
      </w:r>
    </w:p>
    <w:p w14:paraId="579F0017" w14:textId="77777777" w:rsidR="00B9722D" w:rsidRDefault="00B9722D" w:rsidP="00B9722D">
      <w:pPr>
        <w:rPr>
          <w:color w:val="000000" w:themeColor="text1"/>
          <w:u w:val="single"/>
        </w:rPr>
      </w:pPr>
      <w:r w:rsidRPr="00B9722D">
        <w:rPr>
          <w:color w:val="000000" w:themeColor="text1"/>
        </w:rPr>
        <w:t xml:space="preserve">Cesare Beccaria: </w:t>
      </w:r>
      <w:r>
        <w:rPr>
          <w:i/>
          <w:color w:val="000000" w:themeColor="text1"/>
          <w:u w:val="single"/>
        </w:rPr>
        <w:t>Dei delitti e delle pene</w:t>
      </w:r>
    </w:p>
    <w:p w14:paraId="09D35E2E" w14:textId="77777777" w:rsidR="00B9722D" w:rsidRDefault="00B9722D" w:rsidP="00B9722D"/>
    <w:p w14:paraId="0CD0CCCD" w14:textId="77777777" w:rsidR="00B9722D" w:rsidRDefault="00B9722D" w:rsidP="00B9722D">
      <w:r>
        <w:rPr>
          <w:u w:val="single"/>
        </w:rPr>
        <w:t>C.Goldoni</w:t>
      </w:r>
      <w:r>
        <w:t xml:space="preserve">: vita, idee, opera, fortuna e critica. La riforma </w:t>
      </w:r>
    </w:p>
    <w:p w14:paraId="414D8FE4" w14:textId="77777777" w:rsidR="00B9722D" w:rsidRDefault="00B9722D" w:rsidP="00B9722D">
      <w:pPr>
        <w:ind w:left="708"/>
        <w:rPr>
          <w:iCs/>
          <w:color w:val="000000" w:themeColor="text1"/>
        </w:rPr>
      </w:pPr>
      <w:r>
        <w:rPr>
          <w:i/>
          <w:iCs/>
        </w:rPr>
        <w:t>La Locandiera:</w:t>
      </w:r>
      <w:r>
        <w:rPr>
          <w:iCs/>
        </w:rPr>
        <w:t xml:space="preserve"> lettura integrale </w:t>
      </w:r>
      <w:r>
        <w:rPr>
          <w:iCs/>
          <w:color w:val="000000" w:themeColor="text1"/>
        </w:rPr>
        <w:t xml:space="preserve">e visione di scene significative di rappresentazioni teatrali della commedia </w:t>
      </w:r>
    </w:p>
    <w:p w14:paraId="5795F93D" w14:textId="72ECAECE" w:rsidR="00B9722D" w:rsidRDefault="00B9722D" w:rsidP="00B9722D">
      <w:pPr>
        <w:ind w:left="708"/>
        <w:rPr>
          <w:iCs/>
          <w:color w:val="000000" w:themeColor="text1"/>
        </w:rPr>
      </w:pPr>
      <w:r>
        <w:rPr>
          <w:i/>
          <w:iCs/>
        </w:rPr>
        <w:t>Le sman</w:t>
      </w:r>
      <w:r w:rsidR="00F75130">
        <w:rPr>
          <w:i/>
          <w:iCs/>
        </w:rPr>
        <w:t>i</w:t>
      </w:r>
      <w:r>
        <w:rPr>
          <w:i/>
          <w:iCs/>
        </w:rPr>
        <w:t>e per la villeggiatura</w:t>
      </w:r>
      <w:r>
        <w:rPr>
          <w:iCs/>
          <w:color w:val="000000" w:themeColor="text1"/>
        </w:rPr>
        <w:t xml:space="preserve"> </w:t>
      </w:r>
    </w:p>
    <w:p w14:paraId="2F878A14" w14:textId="77777777" w:rsidR="00B9722D" w:rsidRDefault="00B9722D" w:rsidP="00B9722D">
      <w:pPr>
        <w:rPr>
          <w:u w:val="single"/>
        </w:rPr>
      </w:pPr>
    </w:p>
    <w:p w14:paraId="7DC8F0D6" w14:textId="77777777" w:rsidR="00B9722D" w:rsidRDefault="00B9722D" w:rsidP="00B9722D">
      <w:r>
        <w:rPr>
          <w:u w:val="single"/>
        </w:rPr>
        <w:t>V.Alfieri</w:t>
      </w:r>
      <w:r>
        <w:t xml:space="preserve">: vita, idee, opere, fortuna e critica </w:t>
      </w:r>
    </w:p>
    <w:p w14:paraId="20CC3E33" w14:textId="77777777" w:rsidR="00B9722D" w:rsidRDefault="00B9722D" w:rsidP="00B9722D">
      <w:r>
        <w:t xml:space="preserve">            L’infinito di Marsiglia, dalla </w:t>
      </w:r>
      <w:r w:rsidRPr="00B9722D">
        <w:rPr>
          <w:i/>
          <w:iCs/>
        </w:rPr>
        <w:t xml:space="preserve">Vita </w:t>
      </w:r>
    </w:p>
    <w:p w14:paraId="46B42F38" w14:textId="0AD98C2C" w:rsidR="00B9722D" w:rsidRDefault="00B9722D" w:rsidP="00B9722D">
      <w:pPr>
        <w:rPr>
          <w:i/>
          <w:iCs/>
        </w:rPr>
      </w:pPr>
      <w:r>
        <w:rPr>
          <w:i/>
          <w:iCs/>
        </w:rPr>
        <w:tab/>
      </w:r>
      <w:r w:rsidR="00F75130">
        <w:rPr>
          <w:i/>
          <w:iCs/>
        </w:rPr>
        <w:t>Autoriratto</w:t>
      </w:r>
    </w:p>
    <w:p w14:paraId="56E33326" w14:textId="77777777" w:rsidR="00F75130" w:rsidRDefault="00F75130" w:rsidP="00B9722D"/>
    <w:p w14:paraId="09845515" w14:textId="77777777" w:rsidR="00B9722D" w:rsidRDefault="00B9722D" w:rsidP="00B9722D">
      <w:r>
        <w:rPr>
          <w:u w:val="single"/>
        </w:rPr>
        <w:t>G.Parini</w:t>
      </w:r>
      <w:r>
        <w:t>: vita,idee,opere, fortuna e critica</w:t>
      </w:r>
    </w:p>
    <w:p w14:paraId="34C0C306" w14:textId="77777777" w:rsidR="00B9722D" w:rsidRDefault="00B9722D" w:rsidP="00B9722D">
      <w:pPr>
        <w:rPr>
          <w:i/>
          <w:iCs/>
        </w:rPr>
      </w:pPr>
      <w:r>
        <w:rPr>
          <w:i/>
          <w:iCs/>
        </w:rPr>
        <w:tab/>
        <w:t>Odi, La Caduta</w:t>
      </w:r>
    </w:p>
    <w:p w14:paraId="62068017" w14:textId="77777777" w:rsidR="00B9722D" w:rsidRDefault="00B9722D" w:rsidP="00B9722D">
      <w:pPr>
        <w:ind w:left="708"/>
        <w:rPr>
          <w:color w:val="000000" w:themeColor="text1"/>
        </w:rPr>
      </w:pPr>
      <w:r>
        <w:rPr>
          <w:i/>
          <w:iCs/>
        </w:rPr>
        <w:t>Il Giorno: Il risveglio del giovin signore</w:t>
      </w:r>
      <w:r>
        <w:t xml:space="preserve"> (da  </w:t>
      </w:r>
      <w:r>
        <w:rPr>
          <w:i/>
          <w:iCs/>
        </w:rPr>
        <w:t>Mattino</w:t>
      </w:r>
      <w:r>
        <w:t xml:space="preserve">,vv.1-184), </w:t>
      </w:r>
      <w:r>
        <w:rPr>
          <w:i/>
          <w:iCs/>
        </w:rPr>
        <w:t>La vergine cuccia</w:t>
      </w:r>
      <w:r>
        <w:t xml:space="preserve"> (da </w:t>
      </w:r>
      <w:r>
        <w:rPr>
          <w:i/>
        </w:rPr>
        <w:t>Meriggio</w:t>
      </w:r>
      <w:r>
        <w:t xml:space="preserve">, vv.645-697)  </w:t>
      </w:r>
      <w:r>
        <w:rPr>
          <w:i/>
          <w:color w:val="000000" w:themeColor="text1"/>
        </w:rPr>
        <w:t xml:space="preserve">La notte degli avi e la notte “moderna” </w:t>
      </w:r>
      <w:r>
        <w:rPr>
          <w:color w:val="000000" w:themeColor="text1"/>
        </w:rPr>
        <w:t xml:space="preserve">(da </w:t>
      </w:r>
      <w:r>
        <w:rPr>
          <w:i/>
          <w:color w:val="000000" w:themeColor="text1"/>
        </w:rPr>
        <w:t>La notte</w:t>
      </w:r>
      <w:r>
        <w:rPr>
          <w:color w:val="000000" w:themeColor="text1"/>
        </w:rPr>
        <w:t>, vv.1-60)</w:t>
      </w:r>
    </w:p>
    <w:p w14:paraId="2E6CD410" w14:textId="77777777" w:rsidR="00B9722D" w:rsidRDefault="00B9722D" w:rsidP="00B9722D">
      <w:pPr>
        <w:jc w:val="both"/>
      </w:pPr>
    </w:p>
    <w:p w14:paraId="20103E42" w14:textId="77777777" w:rsidR="00B9722D" w:rsidRDefault="00B9722D" w:rsidP="00B9722D">
      <w:pPr>
        <w:jc w:val="both"/>
      </w:pPr>
      <w:r>
        <w:t>L’età napoleonica</w:t>
      </w:r>
    </w:p>
    <w:p w14:paraId="2A3138A7" w14:textId="77777777" w:rsidR="00B9722D" w:rsidRDefault="00B9722D" w:rsidP="00B9722D">
      <w:pPr>
        <w:rPr>
          <w:i/>
        </w:rPr>
      </w:pPr>
      <w:r>
        <w:t xml:space="preserve">Tra Neoclassicismo e Romanticismo. L’estetica neoclassica: J.J. WincKelmann, </w:t>
      </w:r>
      <w:r>
        <w:rPr>
          <w:i/>
        </w:rPr>
        <w:t>La quieta grandezza del Laoconte</w:t>
      </w:r>
    </w:p>
    <w:p w14:paraId="3D572DDE" w14:textId="77777777" w:rsidR="00B9722D" w:rsidRDefault="00B9722D" w:rsidP="00B9722D">
      <w:r>
        <w:t>Il neoclassicismo letterario in Italia: Monti</w:t>
      </w:r>
    </w:p>
    <w:p w14:paraId="54877743" w14:textId="77777777" w:rsidR="00B9722D" w:rsidRDefault="00B9722D" w:rsidP="00B9722D">
      <w:pPr>
        <w:rPr>
          <w:i/>
        </w:rPr>
      </w:pPr>
      <w:r>
        <w:lastRenderedPageBreak/>
        <w:t>Verso il gusto romantico: frammentismo e rovine: J. Macpherson-M.Cesarotti</w:t>
      </w:r>
      <w:r>
        <w:rPr>
          <w:i/>
        </w:rPr>
        <w:t>, I canti di Ossian</w:t>
      </w:r>
    </w:p>
    <w:p w14:paraId="3D1C795E" w14:textId="0B7BD98A" w:rsidR="00D3038A" w:rsidRDefault="00D3038A" w:rsidP="00B9722D">
      <w:pPr>
        <w:rPr>
          <w:u w:val="single"/>
        </w:rPr>
      </w:pPr>
    </w:p>
    <w:p w14:paraId="29552E5E" w14:textId="1B301963" w:rsidR="00D3038A" w:rsidRDefault="00D3038A" w:rsidP="00B9722D">
      <w:pPr>
        <w:rPr>
          <w:u w:val="single"/>
        </w:rPr>
      </w:pPr>
      <w:r>
        <w:rPr>
          <w:b/>
          <w:bCs/>
          <w:i/>
        </w:rPr>
        <w:t>N.B. I seguenti argoementi di letteratura sono stati svolti in modalità DaD.</w:t>
      </w:r>
    </w:p>
    <w:p w14:paraId="3B3F6E6B" w14:textId="77777777" w:rsidR="00D3038A" w:rsidRDefault="00D3038A" w:rsidP="00B9722D">
      <w:pPr>
        <w:rPr>
          <w:u w:val="single"/>
        </w:rPr>
      </w:pPr>
    </w:p>
    <w:p w14:paraId="6BF72878" w14:textId="0868E5AA" w:rsidR="00B9722D" w:rsidRDefault="00B9722D" w:rsidP="00B9722D">
      <w:pPr>
        <w:rPr>
          <w:u w:val="single"/>
        </w:rPr>
      </w:pPr>
      <w:r>
        <w:rPr>
          <w:u w:val="single"/>
        </w:rPr>
        <w:t>Il gusto romantico con approfondimento “Desiderio di desiderare” di L. Mittner.</w:t>
      </w:r>
    </w:p>
    <w:p w14:paraId="482E350D" w14:textId="77777777" w:rsidR="00D3038A" w:rsidRDefault="00B9722D" w:rsidP="00B9722D">
      <w:pPr>
        <w:rPr>
          <w:i/>
        </w:rPr>
      </w:pPr>
      <w:r>
        <w:rPr>
          <w:u w:val="single"/>
        </w:rPr>
        <w:t xml:space="preserve">Il Romanticismo tedesco: J.W.Goethe, </w:t>
      </w:r>
      <w:r>
        <w:rPr>
          <w:i/>
        </w:rPr>
        <w:t>I dolori del giovane Werter</w:t>
      </w:r>
      <w:r w:rsidR="00F75130">
        <w:rPr>
          <w:i/>
        </w:rPr>
        <w:t xml:space="preserve"> </w:t>
      </w:r>
      <w:r w:rsidR="00F75130">
        <w:rPr>
          <w:iCs/>
        </w:rPr>
        <w:t>(lettura integrale del romanzo)</w:t>
      </w:r>
      <w:r>
        <w:rPr>
          <w:i/>
        </w:rPr>
        <w:t xml:space="preserve">; </w:t>
      </w:r>
    </w:p>
    <w:p w14:paraId="03D8695A" w14:textId="79101E01" w:rsidR="00B9722D" w:rsidRDefault="00B9722D" w:rsidP="00B9722D">
      <w:pPr>
        <w:rPr>
          <w:u w:val="single"/>
        </w:rPr>
      </w:pPr>
      <w:r>
        <w:t xml:space="preserve">F.Schiller, </w:t>
      </w:r>
      <w:r>
        <w:rPr>
          <w:i/>
        </w:rPr>
        <w:t>Sulla poesia ingenua e sentimentale</w:t>
      </w:r>
    </w:p>
    <w:p w14:paraId="204E4896" w14:textId="4C3ED9B2" w:rsidR="00B9722D" w:rsidRDefault="00B9722D" w:rsidP="00B9722D">
      <w:r>
        <w:rPr>
          <w:u w:val="single"/>
        </w:rPr>
        <w:t xml:space="preserve">Il Romanticismo in Italia: </w:t>
      </w:r>
      <w:r>
        <w:t xml:space="preserve">Il dibattito in Italia: Mme de Stael, </w:t>
      </w:r>
      <w:r>
        <w:rPr>
          <w:i/>
        </w:rPr>
        <w:t>Sulla maniera e sulla utilità delle traduzioni</w:t>
      </w:r>
      <w:r>
        <w:t>, il ruolo delle riviste, la letteratura romantico-risorgimentale, la questione della lingua.</w:t>
      </w:r>
    </w:p>
    <w:p w14:paraId="76436061" w14:textId="680B496A" w:rsidR="00B9722D" w:rsidRDefault="00B9722D" w:rsidP="00B9722D">
      <w:r>
        <w:t>Lettur</w:t>
      </w:r>
      <w:r w:rsidR="00F75130">
        <w:t>e</w:t>
      </w:r>
      <w:r>
        <w:t xml:space="preserve"> “Un nuovo soggetto: il popolo” di G. Berchet</w:t>
      </w:r>
    </w:p>
    <w:p w14:paraId="140C51D6" w14:textId="3F71AB3D" w:rsidR="00F75130" w:rsidRDefault="00F75130" w:rsidP="00B9722D">
      <w:r>
        <w:t>P. Borsieri, Scrivere per l’utilità di tutti, Programma de “Il Conciliatore”</w:t>
      </w:r>
    </w:p>
    <w:p w14:paraId="11D56ACB" w14:textId="77777777" w:rsidR="00B9722D" w:rsidRDefault="00B9722D" w:rsidP="00B9722D">
      <w:pPr>
        <w:rPr>
          <w:u w:val="single"/>
        </w:rPr>
      </w:pPr>
    </w:p>
    <w:p w14:paraId="436EA378" w14:textId="77777777" w:rsidR="00B9722D" w:rsidRDefault="00B9722D" w:rsidP="00B9722D">
      <w:r>
        <w:rPr>
          <w:u w:val="single"/>
        </w:rPr>
        <w:t xml:space="preserve">Ugo Foscolo: </w:t>
      </w:r>
      <w:r>
        <w:t xml:space="preserve">vita, idee, opere, fortuna e critica  </w:t>
      </w:r>
    </w:p>
    <w:p w14:paraId="06821581" w14:textId="77777777" w:rsidR="00B9722D" w:rsidRDefault="00B9722D" w:rsidP="00B9722D">
      <w:r>
        <w:rPr>
          <w:i/>
        </w:rPr>
        <w:t>Dei  sepolcri</w:t>
      </w:r>
      <w:r>
        <w:t xml:space="preserve"> </w:t>
      </w:r>
    </w:p>
    <w:p w14:paraId="477FA059" w14:textId="77777777" w:rsidR="00B9722D" w:rsidRDefault="00B9722D" w:rsidP="00B9722D">
      <w:r>
        <w:rPr>
          <w:i/>
        </w:rPr>
        <w:t>Ultime lettere di Jacopo Ortis:</w:t>
      </w:r>
      <w:r>
        <w:t>lettura integrale del romanzo.</w:t>
      </w:r>
    </w:p>
    <w:p w14:paraId="06374FCD" w14:textId="77777777" w:rsidR="00B9722D" w:rsidRDefault="00B9722D" w:rsidP="00B9722D">
      <w:pPr>
        <w:rPr>
          <w:i/>
        </w:rPr>
      </w:pPr>
      <w:r>
        <w:rPr>
          <w:i/>
        </w:rPr>
        <w:t xml:space="preserve">Alla sera </w:t>
      </w:r>
    </w:p>
    <w:p w14:paraId="12FD1A4E" w14:textId="77777777" w:rsidR="00B9722D" w:rsidRDefault="00B9722D" w:rsidP="00B9722D">
      <w:pPr>
        <w:rPr>
          <w:i/>
        </w:rPr>
      </w:pPr>
      <w:r>
        <w:rPr>
          <w:i/>
        </w:rPr>
        <w:t>In morte del fratello Giovanni</w:t>
      </w:r>
    </w:p>
    <w:p w14:paraId="12E6E9F8" w14:textId="77777777" w:rsidR="00B9722D" w:rsidRDefault="00B9722D" w:rsidP="00B9722D">
      <w:pPr>
        <w:rPr>
          <w:i/>
        </w:rPr>
      </w:pPr>
      <w:r>
        <w:rPr>
          <w:i/>
        </w:rPr>
        <w:t>A Zacinto</w:t>
      </w:r>
    </w:p>
    <w:p w14:paraId="3FAA9B72" w14:textId="77777777" w:rsidR="00B9722D" w:rsidRDefault="00B9722D" w:rsidP="00B9722D">
      <w:pPr>
        <w:rPr>
          <w:i/>
        </w:rPr>
      </w:pPr>
      <w:r>
        <w:rPr>
          <w:i/>
        </w:rPr>
        <w:t>Autoritratto</w:t>
      </w:r>
    </w:p>
    <w:p w14:paraId="0F1A41C7" w14:textId="77777777" w:rsidR="00B9722D" w:rsidRDefault="00B9722D" w:rsidP="00B9722D"/>
    <w:p w14:paraId="7D5A2F34" w14:textId="77777777" w:rsidR="00B9722D" w:rsidRDefault="00B9722D" w:rsidP="00B9722D">
      <w:pPr>
        <w:rPr>
          <w:u w:val="single"/>
        </w:rPr>
      </w:pPr>
      <w:r>
        <w:rPr>
          <w:u w:val="single"/>
        </w:rPr>
        <w:t xml:space="preserve">Alessandro Manzoni: </w:t>
      </w:r>
      <w:r>
        <w:t>vita e opere; la poetica.</w:t>
      </w:r>
    </w:p>
    <w:p w14:paraId="07D1DBC6" w14:textId="77777777" w:rsidR="00B9722D" w:rsidRDefault="00B9722D" w:rsidP="00B9722D">
      <w:pPr>
        <w:rPr>
          <w:i/>
        </w:rPr>
      </w:pPr>
      <w:r>
        <w:rPr>
          <w:i/>
        </w:rPr>
        <w:t xml:space="preserve">Le Odi: </w:t>
      </w:r>
    </w:p>
    <w:p w14:paraId="18E8F467" w14:textId="4F25364E" w:rsidR="00B9722D" w:rsidRDefault="00B9722D" w:rsidP="00B9722D">
      <w:pPr>
        <w:rPr>
          <w:i/>
        </w:rPr>
      </w:pPr>
      <w:r>
        <w:rPr>
          <w:i/>
        </w:rPr>
        <w:t>-Il Cinque Maggio</w:t>
      </w:r>
    </w:p>
    <w:p w14:paraId="61A12ACC" w14:textId="77777777" w:rsidR="00710E40" w:rsidRDefault="00710E40" w:rsidP="00B9722D">
      <w:pPr>
        <w:rPr>
          <w:i/>
        </w:rPr>
      </w:pPr>
    </w:p>
    <w:p w14:paraId="225A07DF" w14:textId="4B3D1C9F" w:rsidR="00F75130" w:rsidRPr="00710E40" w:rsidRDefault="00710E40" w:rsidP="00B9722D">
      <w:pPr>
        <w:rPr>
          <w:i/>
        </w:rPr>
      </w:pPr>
      <w:r>
        <w:rPr>
          <w:iCs/>
        </w:rPr>
        <w:t xml:space="preserve">Storia, poesia e romanzesco, </w:t>
      </w:r>
      <w:r>
        <w:rPr>
          <w:i/>
        </w:rPr>
        <w:t>Lettera a M. Chauvet</w:t>
      </w:r>
    </w:p>
    <w:p w14:paraId="0FFDF8DD" w14:textId="04607AC0" w:rsidR="00710E40" w:rsidRDefault="00710E40" w:rsidP="00B9722D">
      <w:pPr>
        <w:rPr>
          <w:i/>
        </w:rPr>
      </w:pPr>
      <w:r>
        <w:rPr>
          <w:iCs/>
        </w:rPr>
        <w:t xml:space="preserve">Lettera sul Romanticismo, </w:t>
      </w:r>
      <w:r>
        <w:rPr>
          <w:i/>
        </w:rPr>
        <w:t>Lettera a Cesare D’Azeglio</w:t>
      </w:r>
    </w:p>
    <w:p w14:paraId="0451BF51" w14:textId="77777777" w:rsidR="00710E40" w:rsidRPr="00710E40" w:rsidRDefault="00710E40" w:rsidP="00B9722D">
      <w:pPr>
        <w:rPr>
          <w:i/>
        </w:rPr>
      </w:pPr>
    </w:p>
    <w:p w14:paraId="01AE1721" w14:textId="103D7FBC" w:rsidR="00B9722D" w:rsidRDefault="00B9722D" w:rsidP="00B9722D">
      <w:r>
        <w:rPr>
          <w:i/>
        </w:rPr>
        <w:t xml:space="preserve">I Promessi sposi </w:t>
      </w:r>
      <w:r>
        <w:t>( lettura integrale del romanzo svolta al biennio): analisi del genere, delle diverse redazioni, della vicenda, delle tematiche principali, delle tecniche narrative, del sistema dei personaggi, della morale conclusiva e delle scelte linguistiche).</w:t>
      </w:r>
    </w:p>
    <w:p w14:paraId="0EB9F3CE" w14:textId="77777777" w:rsidR="00B9722D" w:rsidRDefault="00B9722D" w:rsidP="00B9722D">
      <w:pPr>
        <w:ind w:left="708"/>
        <w:rPr>
          <w:i/>
          <w:iCs/>
          <w:color w:val="C00000"/>
        </w:rPr>
      </w:pPr>
    </w:p>
    <w:p w14:paraId="0ECADCC4" w14:textId="77777777" w:rsidR="00B9722D" w:rsidRDefault="00B9722D" w:rsidP="00B9722D">
      <w:pPr>
        <w:rPr>
          <w:b/>
          <w:u w:val="single"/>
        </w:rPr>
      </w:pPr>
      <w:r>
        <w:rPr>
          <w:b/>
          <w:u w:val="single"/>
        </w:rPr>
        <w:t xml:space="preserve">Dante Alighieri. </w:t>
      </w:r>
      <w:r>
        <w:rPr>
          <w:b/>
          <w:i/>
          <w:u w:val="single"/>
        </w:rPr>
        <w:t>Divina Commedia</w:t>
      </w:r>
      <w:r>
        <w:rPr>
          <w:b/>
          <w:u w:val="single"/>
        </w:rPr>
        <w:t>. Purgatorio</w:t>
      </w:r>
    </w:p>
    <w:p w14:paraId="1783F4CB" w14:textId="77777777" w:rsidR="00B9722D" w:rsidRDefault="00B9722D" w:rsidP="00B9722D">
      <w:r>
        <w:tab/>
        <w:t>Introduzione generale alla cantica</w:t>
      </w:r>
    </w:p>
    <w:p w14:paraId="3C52BBF4" w14:textId="77777777" w:rsidR="00B9722D" w:rsidRDefault="00B9722D" w:rsidP="00B9722D">
      <w:pPr>
        <w:rPr>
          <w:color w:val="000000" w:themeColor="text1"/>
        </w:rPr>
      </w:pPr>
      <w:r>
        <w:tab/>
        <w:t xml:space="preserve">Lettura, parafrasi, analisi e interpretazione  dei </w:t>
      </w:r>
      <w:r w:rsidRPr="00B9722D">
        <w:rPr>
          <w:b/>
          <w:bCs/>
        </w:rPr>
        <w:t xml:space="preserve">canti I, II, III, V, VI,  </w:t>
      </w:r>
      <w:r w:rsidRPr="00B9722D">
        <w:rPr>
          <w:b/>
          <w:bCs/>
          <w:color w:val="000000" w:themeColor="text1"/>
        </w:rPr>
        <w:t>XXI, XXII, XXX</w:t>
      </w:r>
    </w:p>
    <w:p w14:paraId="4D015FEC" w14:textId="77777777" w:rsidR="00B9722D" w:rsidRDefault="00B9722D" w:rsidP="00B9722D">
      <w:pPr>
        <w:rPr>
          <w:color w:val="000000" w:themeColor="text1"/>
        </w:rPr>
      </w:pPr>
    </w:p>
    <w:p w14:paraId="0060300D" w14:textId="09268953" w:rsidR="00B9722D" w:rsidRPr="00F75130" w:rsidRDefault="00B9722D" w:rsidP="00F75130">
      <w:pPr>
        <w:jc w:val="both"/>
        <w:outlineLvl w:val="0"/>
        <w:rPr>
          <w:b/>
          <w:bCs/>
        </w:rPr>
      </w:pPr>
      <w:r>
        <w:rPr>
          <w:b/>
          <w:bCs/>
          <w:u w:val="single"/>
        </w:rPr>
        <w:t>Progetti didattici</w:t>
      </w:r>
      <w:r>
        <w:rPr>
          <w:b/>
          <w:bCs/>
        </w:rPr>
        <w:t xml:space="preserve">: </w:t>
      </w:r>
    </w:p>
    <w:p w14:paraId="05200472" w14:textId="31608EDB" w:rsidR="00B9722D" w:rsidRPr="00B9722D" w:rsidRDefault="00B9722D" w:rsidP="005C7C32">
      <w:pPr>
        <w:pStyle w:val="Paragrafoelenco"/>
        <w:widowControl/>
        <w:numPr>
          <w:ilvl w:val="0"/>
          <w:numId w:val="1"/>
        </w:numPr>
        <w:suppressAutoHyphens w:val="0"/>
        <w:spacing w:after="160" w:line="256" w:lineRule="auto"/>
        <w:rPr>
          <w:b/>
          <w:u w:val="single"/>
        </w:rPr>
      </w:pPr>
      <w:r w:rsidRPr="00B9722D">
        <w:rPr>
          <w:b/>
          <w:bCs/>
        </w:rPr>
        <w:t xml:space="preserve">Percorso di lettura: Il Novecento raccontato dai grandi scrittori: </w:t>
      </w:r>
      <w:r w:rsidRPr="00B9722D">
        <w:rPr>
          <w:bCs/>
        </w:rPr>
        <w:t xml:space="preserve">gli studenti divisi in gruppi hanno letto uno dei romanzi proposti, hanno analizzato e presentato alla classe il contesto storico-letterario, l’autore, l’opera, la poetica: </w:t>
      </w:r>
      <w:r>
        <w:t xml:space="preserve">Cesare Pavese, </w:t>
      </w:r>
      <w:r w:rsidRPr="00B9722D">
        <w:rPr>
          <w:i/>
        </w:rPr>
        <w:t xml:space="preserve">La casa in collina; </w:t>
      </w:r>
      <w:r>
        <w:t xml:space="preserve">Giorgio Bassani, </w:t>
      </w:r>
      <w:r w:rsidRPr="00B9722D">
        <w:rPr>
          <w:i/>
        </w:rPr>
        <w:t xml:space="preserve">Il giardino dei Finzi Contini; </w:t>
      </w:r>
      <w:r>
        <w:t xml:space="preserve">Italo Calvino, </w:t>
      </w:r>
      <w:r w:rsidRPr="00B9722D">
        <w:rPr>
          <w:i/>
        </w:rPr>
        <w:t>Le cosmicomiche</w:t>
      </w:r>
      <w:r>
        <w:t xml:space="preserve"> (racconti); Leonardo Sciascia, </w:t>
      </w:r>
      <w:r w:rsidRPr="00B9722D">
        <w:rPr>
          <w:i/>
        </w:rPr>
        <w:t>L</w:t>
      </w:r>
      <w:r w:rsidR="00F75130">
        <w:rPr>
          <w:i/>
        </w:rPr>
        <w:t>a scomparsa di Ettore Majorana</w:t>
      </w:r>
      <w:r w:rsidR="00863649">
        <w:rPr>
          <w:i/>
        </w:rPr>
        <w:t>, Il giorno della civetta</w:t>
      </w:r>
      <w:r w:rsidRPr="00B9722D">
        <w:rPr>
          <w:i/>
        </w:rPr>
        <w:t>;</w:t>
      </w:r>
      <w:r w:rsidR="00863649">
        <w:rPr>
          <w:i/>
        </w:rPr>
        <w:t xml:space="preserve"> </w:t>
      </w:r>
      <w:r w:rsidR="00863649">
        <w:rPr>
          <w:iCs/>
        </w:rPr>
        <w:t xml:space="preserve">Primo Levi, </w:t>
      </w:r>
      <w:r w:rsidR="00863649">
        <w:rPr>
          <w:i/>
        </w:rPr>
        <w:t>Se questo è un uomo, Il sistema periodico</w:t>
      </w:r>
    </w:p>
    <w:p w14:paraId="708CE8B0" w14:textId="0FE4841A" w:rsidR="00F75130" w:rsidRPr="00F75130" w:rsidRDefault="00B9722D" w:rsidP="00F75130">
      <w:pPr>
        <w:pStyle w:val="Paragrafoelenco"/>
        <w:widowControl/>
        <w:numPr>
          <w:ilvl w:val="0"/>
          <w:numId w:val="1"/>
        </w:numPr>
        <w:suppressAutoHyphens w:val="0"/>
        <w:rPr>
          <w:i/>
          <w:iCs/>
        </w:rPr>
      </w:pPr>
      <w:r w:rsidRPr="00F75130">
        <w:rPr>
          <w:b/>
          <w:u w:val="single"/>
        </w:rPr>
        <w:t>Teatro:</w:t>
      </w:r>
      <w:r w:rsidR="00F75130" w:rsidRPr="00F75130">
        <w:rPr>
          <w:b/>
          <w:u w:val="single"/>
        </w:rPr>
        <w:t xml:space="preserve"> </w:t>
      </w:r>
    </w:p>
    <w:p w14:paraId="5F3F4C4F" w14:textId="7E828749" w:rsidR="00F75130" w:rsidRPr="00F65E0B" w:rsidRDefault="00F75130" w:rsidP="00F65E0B">
      <w:pPr>
        <w:pStyle w:val="Paragrafoelenco"/>
        <w:widowControl/>
        <w:numPr>
          <w:ilvl w:val="0"/>
          <w:numId w:val="6"/>
        </w:numPr>
        <w:suppressAutoHyphens w:val="0"/>
        <w:rPr>
          <w:i/>
          <w:iCs/>
        </w:rPr>
      </w:pPr>
      <w:r w:rsidRPr="00F75130">
        <w:t xml:space="preserve">Teatro Argentina, monologo di V. Malosti, da P. Levi, </w:t>
      </w:r>
      <w:r w:rsidRPr="00F65E0B">
        <w:rPr>
          <w:i/>
          <w:iCs/>
        </w:rPr>
        <w:t>Se questo è un uomo</w:t>
      </w:r>
    </w:p>
    <w:p w14:paraId="1A5F55FB" w14:textId="2DAAFF40" w:rsidR="00F75130" w:rsidRPr="00F65E0B" w:rsidRDefault="00F75130" w:rsidP="00F65E0B">
      <w:pPr>
        <w:pStyle w:val="Paragrafoelenco"/>
        <w:widowControl/>
        <w:numPr>
          <w:ilvl w:val="0"/>
          <w:numId w:val="6"/>
        </w:numPr>
        <w:suppressAutoHyphens w:val="0"/>
        <w:rPr>
          <w:i/>
          <w:iCs/>
        </w:rPr>
      </w:pPr>
      <w:r w:rsidRPr="00F75130">
        <w:t xml:space="preserve">Teatro Eliseo, Molière, </w:t>
      </w:r>
      <w:r w:rsidRPr="00F65E0B">
        <w:rPr>
          <w:i/>
          <w:iCs/>
        </w:rPr>
        <w:t>La scuola delle mogli</w:t>
      </w:r>
    </w:p>
    <w:p w14:paraId="56724B82" w14:textId="701C0D3D" w:rsidR="00F75130" w:rsidRPr="00F65E0B" w:rsidRDefault="00F75130" w:rsidP="00F65E0B">
      <w:pPr>
        <w:pStyle w:val="Paragrafoelenco"/>
        <w:widowControl/>
        <w:numPr>
          <w:ilvl w:val="0"/>
          <w:numId w:val="6"/>
        </w:numPr>
        <w:suppressAutoHyphens w:val="0"/>
        <w:rPr>
          <w:i/>
          <w:iCs/>
        </w:rPr>
      </w:pPr>
      <w:r w:rsidRPr="00F75130">
        <w:t xml:space="preserve">Teatro Vascello, F. Gifuni, </w:t>
      </w:r>
      <w:r w:rsidRPr="00F65E0B">
        <w:rPr>
          <w:i/>
          <w:iCs/>
        </w:rPr>
        <w:t>Con il vostro irridente silenzio. Studio sulle lettere dalla prigionia e sul memoriale di Aldo Moro</w:t>
      </w:r>
    </w:p>
    <w:p w14:paraId="385732DA" w14:textId="79C7A572" w:rsidR="00B9722D" w:rsidRPr="00F75130" w:rsidRDefault="00B9722D" w:rsidP="00F75130">
      <w:pPr>
        <w:widowControl/>
        <w:suppressAutoHyphens w:val="0"/>
        <w:spacing w:after="160" w:line="256" w:lineRule="auto"/>
        <w:rPr>
          <w:b/>
          <w:u w:val="single"/>
        </w:rPr>
      </w:pPr>
    </w:p>
    <w:p w14:paraId="25AF9FC5" w14:textId="77777777" w:rsidR="00B9722D" w:rsidRDefault="00B9722D" w:rsidP="00B9722D">
      <w:pPr>
        <w:widowControl/>
        <w:suppressAutoHyphens w:val="0"/>
        <w:spacing w:after="160" w:line="256" w:lineRule="auto"/>
        <w:rPr>
          <w:b/>
          <w:u w:val="single"/>
        </w:rPr>
      </w:pPr>
      <w:r>
        <w:rPr>
          <w:b/>
          <w:u w:val="single"/>
        </w:rPr>
        <w:t>Produzione scritta</w:t>
      </w:r>
    </w:p>
    <w:p w14:paraId="16277328" w14:textId="6055376E" w:rsidR="00F75130" w:rsidRPr="00F75130" w:rsidRDefault="00F75130" w:rsidP="00F75130">
      <w:pPr>
        <w:widowControl/>
        <w:suppressAutoHyphens w:val="0"/>
        <w:jc w:val="both"/>
        <w:rPr>
          <w:rFonts w:eastAsia="Times New Roman"/>
          <w:noProof w:val="0"/>
          <w:kern w:val="0"/>
        </w:rPr>
      </w:pPr>
      <w:r>
        <w:rPr>
          <w:rFonts w:eastAsia="Times New Roman"/>
          <w:noProof w:val="0"/>
          <w:kern w:val="0"/>
        </w:rPr>
        <w:lastRenderedPageBreak/>
        <w:t>Consolidamento delle competenze relative</w:t>
      </w:r>
      <w:r w:rsidRPr="00F75130">
        <w:rPr>
          <w:rFonts w:eastAsia="Times New Roman"/>
          <w:noProof w:val="0"/>
          <w:kern w:val="0"/>
        </w:rPr>
        <w:t xml:space="preserve"> alla prima prova scritta del nuovo Esame di Stato</w:t>
      </w:r>
      <w:r>
        <w:rPr>
          <w:rFonts w:eastAsia="Times New Roman"/>
          <w:noProof w:val="0"/>
          <w:kern w:val="0"/>
        </w:rPr>
        <w:t>, già introdotta lo scorso anno</w:t>
      </w:r>
      <w:r w:rsidRPr="00F75130">
        <w:rPr>
          <w:rFonts w:eastAsia="Times New Roman"/>
          <w:noProof w:val="0"/>
          <w:kern w:val="0"/>
        </w:rPr>
        <w:t xml:space="preserve">: tipologia A (analisi di un testo letterario), B (analisi e commento di un testo argomentativo) e C </w:t>
      </w:r>
      <w:r w:rsidR="00863649">
        <w:rPr>
          <w:rFonts w:eastAsia="Times New Roman"/>
          <w:noProof w:val="0"/>
          <w:kern w:val="0"/>
        </w:rPr>
        <w:t>(</w:t>
      </w:r>
      <w:r w:rsidRPr="00F75130">
        <w:rPr>
          <w:rFonts w:eastAsia="Times New Roman"/>
          <w:noProof w:val="0"/>
          <w:kern w:val="0"/>
        </w:rPr>
        <w:t>riflessione critico-argomentativa)</w:t>
      </w:r>
    </w:p>
    <w:p w14:paraId="38D6FB50" w14:textId="77777777" w:rsidR="00B9722D" w:rsidRDefault="00B9722D" w:rsidP="00B9722D">
      <w:pPr>
        <w:rPr>
          <w:b/>
          <w:u w:val="single"/>
        </w:rPr>
      </w:pPr>
    </w:p>
    <w:p w14:paraId="2A73FBCA" w14:textId="77777777" w:rsidR="00B9722D" w:rsidRDefault="00B9722D" w:rsidP="00B9722D"/>
    <w:p w14:paraId="26CE17FD" w14:textId="77777777" w:rsidR="00AE4F8E" w:rsidRPr="00AE4F8E" w:rsidRDefault="00AE4F8E" w:rsidP="00AE4F8E">
      <w:pPr>
        <w:rPr>
          <w:noProof w:val="0"/>
        </w:rPr>
      </w:pPr>
      <w:r w:rsidRPr="00AE4F8E">
        <w:rPr>
          <w:noProof w:val="0"/>
        </w:rPr>
        <w:t>Durante i mesi estivi:</w:t>
      </w:r>
    </w:p>
    <w:p w14:paraId="4B7AFE61" w14:textId="77777777" w:rsidR="00AE4F8E" w:rsidRPr="00AE4F8E" w:rsidRDefault="00AE4F8E" w:rsidP="00AE4F8E">
      <w:pPr>
        <w:numPr>
          <w:ilvl w:val="0"/>
          <w:numId w:val="8"/>
        </w:numPr>
        <w:contextualSpacing/>
        <w:rPr>
          <w:noProof w:val="0"/>
        </w:rPr>
      </w:pPr>
      <w:r w:rsidRPr="00AE4F8E">
        <w:rPr>
          <w:b/>
          <w:noProof w:val="0"/>
        </w:rPr>
        <w:t>Lettura</w:t>
      </w:r>
      <w:r w:rsidRPr="00AE4F8E">
        <w:rPr>
          <w:noProof w:val="0"/>
        </w:rPr>
        <w:t xml:space="preserve"> autonoma dei seguenti romanzi, oggetto di studio nel prossimo a.s.:</w:t>
      </w:r>
    </w:p>
    <w:p w14:paraId="487DB54A" w14:textId="77777777" w:rsidR="00AE4F8E" w:rsidRPr="00AE4F8E" w:rsidRDefault="00AE4F8E" w:rsidP="00AE4F8E">
      <w:pPr>
        <w:widowControl/>
        <w:suppressAutoHyphens w:val="0"/>
        <w:rPr>
          <w:noProof w:val="0"/>
        </w:rPr>
      </w:pPr>
      <w:r w:rsidRPr="00AE4F8E">
        <w:rPr>
          <w:noProof w:val="0"/>
        </w:rPr>
        <w:t xml:space="preserve">           </w:t>
      </w:r>
    </w:p>
    <w:p w14:paraId="19A0C0DC" w14:textId="77777777" w:rsidR="00AE4F8E" w:rsidRPr="00AE4F8E" w:rsidRDefault="00AE4F8E" w:rsidP="00AE4F8E">
      <w:pPr>
        <w:widowControl/>
        <w:numPr>
          <w:ilvl w:val="0"/>
          <w:numId w:val="9"/>
        </w:numPr>
        <w:suppressAutoHyphens w:val="0"/>
        <w:contextualSpacing/>
        <w:rPr>
          <w:i/>
          <w:noProof w:val="0"/>
        </w:rPr>
      </w:pPr>
      <w:r w:rsidRPr="00AE4F8E">
        <w:rPr>
          <w:noProof w:val="0"/>
        </w:rPr>
        <w:t xml:space="preserve">G.D’Annunzio, </w:t>
      </w:r>
      <w:r w:rsidRPr="00AE4F8E">
        <w:rPr>
          <w:i/>
          <w:noProof w:val="0"/>
        </w:rPr>
        <w:t>Il Piacere</w:t>
      </w:r>
    </w:p>
    <w:p w14:paraId="47137DC1" w14:textId="77777777" w:rsidR="00AE4F8E" w:rsidRPr="00AE4F8E" w:rsidRDefault="00AE4F8E" w:rsidP="00AE4F8E">
      <w:pPr>
        <w:widowControl/>
        <w:numPr>
          <w:ilvl w:val="0"/>
          <w:numId w:val="9"/>
        </w:numPr>
        <w:suppressAutoHyphens w:val="0"/>
        <w:contextualSpacing/>
        <w:rPr>
          <w:i/>
          <w:noProof w:val="0"/>
        </w:rPr>
      </w:pPr>
      <w:r w:rsidRPr="00AE4F8E">
        <w:rPr>
          <w:noProof w:val="0"/>
        </w:rPr>
        <w:t xml:space="preserve">I.Svevo, </w:t>
      </w:r>
      <w:r w:rsidRPr="00AE4F8E">
        <w:rPr>
          <w:i/>
          <w:noProof w:val="0"/>
        </w:rPr>
        <w:t>La coscienza di Zeno</w:t>
      </w:r>
    </w:p>
    <w:p w14:paraId="51CC3A0A" w14:textId="77777777" w:rsidR="00AE4F8E" w:rsidRPr="00AE4F8E" w:rsidRDefault="00AE4F8E" w:rsidP="00AE4F8E">
      <w:pPr>
        <w:widowControl/>
        <w:numPr>
          <w:ilvl w:val="0"/>
          <w:numId w:val="9"/>
        </w:numPr>
        <w:suppressAutoHyphens w:val="0"/>
        <w:contextualSpacing/>
        <w:rPr>
          <w:i/>
          <w:noProof w:val="0"/>
        </w:rPr>
      </w:pPr>
      <w:r w:rsidRPr="00AE4F8E">
        <w:rPr>
          <w:noProof w:val="0"/>
        </w:rPr>
        <w:t xml:space="preserve">G. Verga, </w:t>
      </w:r>
      <w:r w:rsidRPr="00AE4F8E">
        <w:rPr>
          <w:i/>
          <w:noProof w:val="0"/>
        </w:rPr>
        <w:t>I Malavoglia</w:t>
      </w:r>
    </w:p>
    <w:p w14:paraId="22DB852D" w14:textId="77777777" w:rsidR="00AE4F8E" w:rsidRPr="00AE4F8E" w:rsidRDefault="00AE4F8E" w:rsidP="00AE4F8E">
      <w:pPr>
        <w:widowControl/>
        <w:suppressAutoHyphens w:val="0"/>
        <w:ind w:firstLine="708"/>
        <w:rPr>
          <w:i/>
          <w:noProof w:val="0"/>
        </w:rPr>
      </w:pPr>
    </w:p>
    <w:p w14:paraId="5A90C645" w14:textId="77777777" w:rsidR="00AE4F8E" w:rsidRPr="00AE4F8E" w:rsidRDefault="00AE4F8E" w:rsidP="00AE4F8E">
      <w:pPr>
        <w:widowControl/>
        <w:suppressAutoHyphens w:val="0"/>
        <w:ind w:firstLine="708"/>
        <w:rPr>
          <w:i/>
          <w:noProof w:val="0"/>
        </w:rPr>
      </w:pPr>
      <w:r w:rsidRPr="00AE4F8E">
        <w:rPr>
          <w:noProof w:val="0"/>
        </w:rPr>
        <w:t>E a scelta uno dei seguenti romanzi:</w:t>
      </w:r>
      <w:r w:rsidRPr="00AE4F8E">
        <w:rPr>
          <w:i/>
          <w:noProof w:val="0"/>
        </w:rPr>
        <w:t xml:space="preserve"> </w:t>
      </w:r>
    </w:p>
    <w:p w14:paraId="7F13245F" w14:textId="77777777" w:rsidR="00AE4F8E" w:rsidRPr="00AE4F8E" w:rsidRDefault="00AE4F8E" w:rsidP="00AE4F8E">
      <w:pPr>
        <w:widowControl/>
        <w:numPr>
          <w:ilvl w:val="0"/>
          <w:numId w:val="10"/>
        </w:numPr>
        <w:suppressAutoHyphens w:val="0"/>
        <w:contextualSpacing/>
        <w:rPr>
          <w:i/>
          <w:noProof w:val="0"/>
        </w:rPr>
      </w:pPr>
      <w:r w:rsidRPr="00AE4F8E">
        <w:rPr>
          <w:noProof w:val="0"/>
        </w:rPr>
        <w:t xml:space="preserve">Zola, </w:t>
      </w:r>
      <w:r w:rsidRPr="00AE4F8E">
        <w:rPr>
          <w:i/>
          <w:noProof w:val="0"/>
        </w:rPr>
        <w:t>La bestia umana</w:t>
      </w:r>
    </w:p>
    <w:p w14:paraId="1C675284" w14:textId="77777777" w:rsidR="00AE4F8E" w:rsidRPr="00AE4F8E" w:rsidRDefault="00AE4F8E" w:rsidP="00AE4F8E">
      <w:pPr>
        <w:widowControl/>
        <w:numPr>
          <w:ilvl w:val="0"/>
          <w:numId w:val="10"/>
        </w:numPr>
        <w:suppressAutoHyphens w:val="0"/>
        <w:contextualSpacing/>
        <w:rPr>
          <w:i/>
          <w:noProof w:val="0"/>
        </w:rPr>
      </w:pPr>
      <w:r w:rsidRPr="00AE4F8E">
        <w:rPr>
          <w:noProof w:val="0"/>
        </w:rPr>
        <w:t xml:space="preserve">Stendhal, </w:t>
      </w:r>
      <w:r w:rsidRPr="00AE4F8E">
        <w:rPr>
          <w:i/>
          <w:noProof w:val="0"/>
        </w:rPr>
        <w:t>Il rosso e il nero</w:t>
      </w:r>
    </w:p>
    <w:p w14:paraId="42D54B20" w14:textId="77777777" w:rsidR="00AE4F8E" w:rsidRPr="00AE4F8E" w:rsidRDefault="00AE4F8E" w:rsidP="00AE4F8E">
      <w:pPr>
        <w:widowControl/>
        <w:numPr>
          <w:ilvl w:val="0"/>
          <w:numId w:val="10"/>
        </w:numPr>
        <w:suppressAutoHyphens w:val="0"/>
        <w:contextualSpacing/>
        <w:rPr>
          <w:i/>
          <w:noProof w:val="0"/>
        </w:rPr>
      </w:pPr>
      <w:r w:rsidRPr="00AE4F8E">
        <w:rPr>
          <w:noProof w:val="0"/>
        </w:rPr>
        <w:t xml:space="preserve">Tolstoj, </w:t>
      </w:r>
      <w:r w:rsidRPr="00AE4F8E">
        <w:rPr>
          <w:i/>
          <w:noProof w:val="0"/>
        </w:rPr>
        <w:t>Anna Karenina</w:t>
      </w:r>
    </w:p>
    <w:p w14:paraId="0BAFD4CF" w14:textId="77777777" w:rsidR="00AE4F8E" w:rsidRPr="00AE4F8E" w:rsidRDefault="00AE4F8E" w:rsidP="00AE4F8E">
      <w:pPr>
        <w:widowControl/>
        <w:suppressAutoHyphens w:val="0"/>
        <w:ind w:firstLine="708"/>
        <w:rPr>
          <w:noProof w:val="0"/>
        </w:rPr>
      </w:pPr>
    </w:p>
    <w:p w14:paraId="7383B5EE" w14:textId="77777777" w:rsidR="00AE4F8E" w:rsidRPr="00AE4F8E" w:rsidRDefault="00AE4F8E" w:rsidP="00AE4F8E">
      <w:pPr>
        <w:numPr>
          <w:ilvl w:val="0"/>
          <w:numId w:val="8"/>
        </w:numPr>
        <w:autoSpaceDE w:val="0"/>
        <w:autoSpaceDN w:val="0"/>
        <w:adjustRightInd w:val="0"/>
        <w:contextualSpacing/>
        <w:rPr>
          <w:rFonts w:ascii="Times" w:hAnsi="Times" w:cs="Times"/>
          <w:b/>
          <w:bCs/>
          <w:noProof w:val="0"/>
        </w:rPr>
      </w:pPr>
      <w:r w:rsidRPr="00AE4F8E">
        <w:rPr>
          <w:rFonts w:ascii="Times" w:hAnsi="Times" w:cs="Times"/>
          <w:b/>
          <w:bCs/>
          <w:noProof w:val="0"/>
        </w:rPr>
        <w:t>Scrittura</w:t>
      </w:r>
    </w:p>
    <w:p w14:paraId="1EE75629" w14:textId="77777777" w:rsidR="00AE4F8E" w:rsidRPr="00AE4F8E" w:rsidRDefault="00AE4F8E" w:rsidP="00AE4F8E">
      <w:pPr>
        <w:autoSpaceDE w:val="0"/>
        <w:autoSpaceDN w:val="0"/>
        <w:adjustRightInd w:val="0"/>
        <w:rPr>
          <w:rFonts w:ascii="Times" w:hAnsi="Times" w:cs="Times"/>
          <w:noProof w:val="0"/>
          <w:sz w:val="20"/>
          <w:szCs w:val="20"/>
        </w:rPr>
      </w:pPr>
      <w:r w:rsidRPr="00AE4F8E">
        <w:rPr>
          <w:rFonts w:ascii="Times" w:hAnsi="Times" w:cs="Times"/>
          <w:noProof w:val="0"/>
          <w:sz w:val="20"/>
          <w:szCs w:val="20"/>
        </w:rPr>
        <w:t xml:space="preserve">  </w:t>
      </w:r>
    </w:p>
    <w:p w14:paraId="2BE12F8C" w14:textId="77777777" w:rsidR="00AE4F8E" w:rsidRPr="00AE4F8E" w:rsidRDefault="00AE4F8E" w:rsidP="00AE4F8E">
      <w:pPr>
        <w:numPr>
          <w:ilvl w:val="0"/>
          <w:numId w:val="11"/>
        </w:numPr>
        <w:suppressAutoHyphens w:val="0"/>
        <w:autoSpaceDE w:val="0"/>
        <w:autoSpaceDN w:val="0"/>
        <w:adjustRightInd w:val="0"/>
        <w:contextualSpacing/>
        <w:jc w:val="both"/>
        <w:rPr>
          <w:rFonts w:ascii="Times" w:hAnsi="Times" w:cs="Times"/>
          <w:noProof w:val="0"/>
        </w:rPr>
      </w:pPr>
      <w:r w:rsidRPr="00AE4F8E">
        <w:rPr>
          <w:rFonts w:ascii="Times" w:hAnsi="Times" w:cs="Times"/>
          <w:noProof w:val="0"/>
        </w:rPr>
        <w:t xml:space="preserve">Dopo aver individuato e scelto </w:t>
      </w:r>
      <w:r w:rsidRPr="00AE4F8E">
        <w:rPr>
          <w:rFonts w:ascii="Times" w:hAnsi="Times" w:cs="Times"/>
          <w:b/>
          <w:bCs/>
          <w:noProof w:val="0"/>
        </w:rPr>
        <w:t>tre testi di tipo argomentativo</w:t>
      </w:r>
      <w:r w:rsidRPr="00AE4F8E">
        <w:rPr>
          <w:rFonts w:ascii="Times" w:hAnsi="Times" w:cs="Times"/>
          <w:noProof w:val="0"/>
        </w:rPr>
        <w:t xml:space="preserve"> (saggi o articoli tratti da quotidiani o periodici e pubblicati nei mesi di luglio e agosto 2020) su argomenti di attualità di ambito scientifico, tecnologico, economico e sociale, svolgimento dei seguenti esercizi di Tipologia B del Nuovo Esame di Stato:</w:t>
      </w:r>
    </w:p>
    <w:p w14:paraId="78E9E0BA" w14:textId="77777777" w:rsidR="00AE4F8E" w:rsidRPr="00AE4F8E" w:rsidRDefault="00AE4F8E" w:rsidP="00AE4F8E">
      <w:pPr>
        <w:autoSpaceDE w:val="0"/>
        <w:autoSpaceDN w:val="0"/>
        <w:adjustRightInd w:val="0"/>
        <w:rPr>
          <w:rFonts w:ascii="Times" w:hAnsi="Times" w:cs="Times"/>
          <w:noProof w:val="0"/>
        </w:rPr>
      </w:pPr>
    </w:p>
    <w:p w14:paraId="3F5F3BBA" w14:textId="77777777" w:rsidR="00AE4F8E" w:rsidRPr="00AE4F8E" w:rsidRDefault="00AE4F8E" w:rsidP="00AE4F8E">
      <w:pPr>
        <w:numPr>
          <w:ilvl w:val="0"/>
          <w:numId w:val="7"/>
        </w:numPr>
        <w:tabs>
          <w:tab w:val="left" w:pos="220"/>
          <w:tab w:val="left" w:pos="720"/>
        </w:tabs>
        <w:suppressAutoHyphens w:val="0"/>
        <w:autoSpaceDE w:val="0"/>
        <w:autoSpaceDN w:val="0"/>
        <w:adjustRightInd w:val="0"/>
        <w:ind w:hanging="720"/>
        <w:jc w:val="both"/>
        <w:rPr>
          <w:rFonts w:ascii="Times" w:hAnsi="Times" w:cs="Times"/>
          <w:noProof w:val="0"/>
          <w:sz w:val="20"/>
          <w:szCs w:val="20"/>
        </w:rPr>
      </w:pPr>
      <w:r w:rsidRPr="00AE4F8E">
        <w:rPr>
          <w:rFonts w:ascii="Times" w:hAnsi="Times" w:cs="Times"/>
          <w:noProof w:val="0"/>
          <w:sz w:val="20"/>
          <w:szCs w:val="20"/>
        </w:rPr>
        <w:t xml:space="preserve">Riassumi il testo mettendo in evidenza la tesi e le argomentazioni e analizzane lo stile (registro linguistico, strategie argomentative, uso dei connettivi logici, presenza di metafore e altre figure retoriche rilevanti etc.) </w:t>
      </w:r>
    </w:p>
    <w:p w14:paraId="438327A9" w14:textId="77777777" w:rsidR="00AE4F8E" w:rsidRPr="00AE4F8E" w:rsidRDefault="00AE4F8E" w:rsidP="00AE4F8E">
      <w:pPr>
        <w:numPr>
          <w:ilvl w:val="0"/>
          <w:numId w:val="7"/>
        </w:numPr>
        <w:tabs>
          <w:tab w:val="left" w:pos="220"/>
          <w:tab w:val="left" w:pos="720"/>
        </w:tabs>
        <w:suppressAutoHyphens w:val="0"/>
        <w:autoSpaceDE w:val="0"/>
        <w:autoSpaceDN w:val="0"/>
        <w:adjustRightInd w:val="0"/>
        <w:ind w:hanging="720"/>
        <w:jc w:val="both"/>
        <w:rPr>
          <w:rFonts w:ascii="Times" w:hAnsi="Times" w:cs="Times"/>
          <w:noProof w:val="0"/>
          <w:sz w:val="20"/>
          <w:szCs w:val="20"/>
        </w:rPr>
      </w:pPr>
      <w:r w:rsidRPr="00AE4F8E">
        <w:rPr>
          <w:rFonts w:ascii="Times" w:hAnsi="Times" w:cs="Times"/>
          <w:noProof w:val="0"/>
          <w:sz w:val="20"/>
          <w:szCs w:val="20"/>
        </w:rPr>
        <w:t>Produci un testo argomentativo, svolgendo una riflessione personale sull’argomento trattato, confrontandoti con il testo analizzato e utilizzando le tue conoscenze ed esperienze personali.</w:t>
      </w:r>
    </w:p>
    <w:p w14:paraId="1995571D" w14:textId="77777777" w:rsidR="00AE4F8E" w:rsidRPr="00AE4F8E" w:rsidRDefault="00AE4F8E" w:rsidP="00AE4F8E">
      <w:pPr>
        <w:numPr>
          <w:ilvl w:val="0"/>
          <w:numId w:val="7"/>
        </w:numPr>
        <w:tabs>
          <w:tab w:val="left" w:pos="220"/>
          <w:tab w:val="left" w:pos="720"/>
        </w:tabs>
        <w:suppressAutoHyphens w:val="0"/>
        <w:autoSpaceDE w:val="0"/>
        <w:autoSpaceDN w:val="0"/>
        <w:adjustRightInd w:val="0"/>
        <w:ind w:hanging="720"/>
        <w:jc w:val="both"/>
        <w:rPr>
          <w:rFonts w:ascii="Times" w:hAnsi="Times" w:cs="Times"/>
          <w:noProof w:val="0"/>
          <w:sz w:val="20"/>
          <w:szCs w:val="20"/>
        </w:rPr>
      </w:pPr>
      <w:r w:rsidRPr="00AE4F8E">
        <w:rPr>
          <w:rFonts w:ascii="Times" w:hAnsi="Times" w:cs="Times"/>
          <w:noProof w:val="0"/>
          <w:sz w:val="20"/>
          <w:szCs w:val="20"/>
        </w:rPr>
        <w:t>Lunghezza complessiva delle due parti dell’elaborato: 4-5  colonne di foglio protocollo</w:t>
      </w:r>
    </w:p>
    <w:p w14:paraId="113BA969" w14:textId="77777777" w:rsidR="00AE4F8E" w:rsidRPr="00AE4F8E" w:rsidRDefault="00AE4F8E" w:rsidP="00AE4F8E">
      <w:pPr>
        <w:tabs>
          <w:tab w:val="left" w:pos="220"/>
          <w:tab w:val="left" w:pos="720"/>
        </w:tabs>
        <w:suppressAutoHyphens w:val="0"/>
        <w:autoSpaceDE w:val="0"/>
        <w:autoSpaceDN w:val="0"/>
        <w:adjustRightInd w:val="0"/>
        <w:ind w:left="720"/>
        <w:jc w:val="both"/>
        <w:rPr>
          <w:rFonts w:ascii="Times" w:hAnsi="Times" w:cs="Times"/>
          <w:noProof w:val="0"/>
          <w:sz w:val="20"/>
          <w:szCs w:val="20"/>
        </w:rPr>
      </w:pPr>
    </w:p>
    <w:p w14:paraId="38DEEBA0" w14:textId="77777777" w:rsidR="00AE4F8E" w:rsidRPr="00AE4F8E" w:rsidRDefault="00AE4F8E" w:rsidP="00AE4F8E">
      <w:pPr>
        <w:widowControl/>
        <w:numPr>
          <w:ilvl w:val="0"/>
          <w:numId w:val="12"/>
        </w:numPr>
        <w:tabs>
          <w:tab w:val="left" w:pos="220"/>
          <w:tab w:val="left" w:pos="720"/>
        </w:tabs>
        <w:suppressAutoHyphens w:val="0"/>
        <w:autoSpaceDE w:val="0"/>
        <w:autoSpaceDN w:val="0"/>
        <w:adjustRightInd w:val="0"/>
        <w:contextualSpacing/>
        <w:jc w:val="both"/>
        <w:rPr>
          <w:rFonts w:ascii="Times" w:hAnsi="Times" w:cs="Times"/>
          <w:noProof w:val="0"/>
        </w:rPr>
      </w:pPr>
      <w:r w:rsidRPr="00AE4F8E">
        <w:rPr>
          <w:rFonts w:ascii="Times" w:hAnsi="Times" w:cs="Times"/>
          <w:noProof w:val="0"/>
        </w:rPr>
        <w:t>Svolgimento  della seguente traccia di tipologia C:</w:t>
      </w:r>
    </w:p>
    <w:p w14:paraId="5B0221BB" w14:textId="77777777" w:rsidR="00AE4F8E" w:rsidRPr="00AE4F8E" w:rsidRDefault="00AE4F8E" w:rsidP="00AE4F8E">
      <w:pPr>
        <w:tabs>
          <w:tab w:val="left" w:pos="220"/>
          <w:tab w:val="left" w:pos="720"/>
        </w:tabs>
        <w:autoSpaceDE w:val="0"/>
        <w:autoSpaceDN w:val="0"/>
        <w:adjustRightInd w:val="0"/>
        <w:ind w:left="720"/>
        <w:contextualSpacing/>
        <w:jc w:val="both"/>
        <w:rPr>
          <w:rFonts w:ascii="Times" w:hAnsi="Times" w:cs="Times"/>
          <w:noProof w:val="0"/>
        </w:rPr>
      </w:pPr>
    </w:p>
    <w:p w14:paraId="7BD4DD25" w14:textId="77777777" w:rsidR="00AE4F8E" w:rsidRPr="00AE4F8E" w:rsidRDefault="00AE4F8E" w:rsidP="00AE4F8E">
      <w:pPr>
        <w:tabs>
          <w:tab w:val="left" w:pos="220"/>
          <w:tab w:val="left" w:pos="720"/>
        </w:tabs>
        <w:autoSpaceDE w:val="0"/>
        <w:autoSpaceDN w:val="0"/>
        <w:adjustRightInd w:val="0"/>
        <w:ind w:left="720"/>
        <w:contextualSpacing/>
        <w:jc w:val="both"/>
        <w:rPr>
          <w:rFonts w:ascii="Times" w:hAnsi="Times" w:cs="Times"/>
          <w:i/>
          <w:iCs/>
          <w:noProof w:val="0"/>
        </w:rPr>
      </w:pPr>
      <w:r w:rsidRPr="00AE4F8E">
        <w:rPr>
          <w:i/>
          <w:iCs/>
          <w:noProof w:val="0"/>
        </w:rPr>
        <w:t>Secondo la filosofa, psicoanalista e linguista belga Luce Irigaray, «la differenza sessuale si colloca alla confluenza tra natura e cultura. Ma le civiltà patriarcali hanno a tal punto ridotto il valore del femminile che la loro realtà e la loro descrizione del mondo sono inesatte. Così, invece di restare un genere differente, il femminile è diventato, nelle nostre lingue, il non maschile, ossia una realtà astratta inesistente. […] Questo spiega perché le donne fanno tanta fatica a parlare e a essere ascoltate in quanto donne. Le donne sono escluse e negate dall’ordine linguistico patriarcale». (Luce Irigaray, L’oblio delle genealogie femminili, in Io tu noi. Per una cultura della differenza, Bollati Boringhieri, Torino 1992) Condividi questa analisi? Quale dovrebbe essere il corretto modo di intendere la differenza tra uomo e donna? Rifletti sulla questione facendo riferimento alle tue conoscenze e alla tua esperienza personale. Puoi articolare la struttura del tuo testo in paragrafi opportunamente titolati. Presenta poi la trattazione con un titolo complessivo che ne esprima in una sintesi coerente il contenuto.</w:t>
      </w:r>
    </w:p>
    <w:p w14:paraId="3034C8F5" w14:textId="77777777" w:rsidR="00AE4F8E" w:rsidRPr="00AE4F8E" w:rsidRDefault="00AE4F8E" w:rsidP="00AE4F8E">
      <w:pPr>
        <w:tabs>
          <w:tab w:val="left" w:pos="220"/>
          <w:tab w:val="left" w:pos="720"/>
        </w:tabs>
        <w:suppressAutoHyphens w:val="0"/>
        <w:autoSpaceDE w:val="0"/>
        <w:autoSpaceDN w:val="0"/>
        <w:adjustRightInd w:val="0"/>
        <w:jc w:val="both"/>
        <w:rPr>
          <w:rFonts w:ascii="Times" w:hAnsi="Times" w:cs="Times"/>
          <w:noProof w:val="0"/>
          <w:sz w:val="20"/>
          <w:szCs w:val="20"/>
        </w:rPr>
      </w:pPr>
    </w:p>
    <w:p w14:paraId="740E23DC" w14:textId="77777777" w:rsidR="00AE4F8E" w:rsidRPr="00AE4F8E" w:rsidRDefault="00AE4F8E" w:rsidP="00AE4F8E">
      <w:pPr>
        <w:tabs>
          <w:tab w:val="left" w:pos="220"/>
          <w:tab w:val="left" w:pos="720"/>
        </w:tabs>
        <w:suppressAutoHyphens w:val="0"/>
        <w:autoSpaceDE w:val="0"/>
        <w:autoSpaceDN w:val="0"/>
        <w:adjustRightInd w:val="0"/>
        <w:jc w:val="both"/>
        <w:rPr>
          <w:rFonts w:ascii="Times" w:hAnsi="Times" w:cs="Times"/>
          <w:noProof w:val="0"/>
          <w:sz w:val="20"/>
          <w:szCs w:val="20"/>
        </w:rPr>
      </w:pPr>
    </w:p>
    <w:p w14:paraId="5D82AC5A" w14:textId="77777777" w:rsidR="00AE4F8E" w:rsidRPr="00AE4F8E" w:rsidRDefault="00AE4F8E" w:rsidP="00AE4F8E">
      <w:pPr>
        <w:numPr>
          <w:ilvl w:val="0"/>
          <w:numId w:val="8"/>
        </w:numPr>
        <w:tabs>
          <w:tab w:val="left" w:pos="220"/>
          <w:tab w:val="left" w:pos="720"/>
        </w:tabs>
        <w:suppressAutoHyphens w:val="0"/>
        <w:autoSpaceDE w:val="0"/>
        <w:autoSpaceDN w:val="0"/>
        <w:adjustRightInd w:val="0"/>
        <w:contextualSpacing/>
        <w:jc w:val="both"/>
        <w:rPr>
          <w:rFonts w:ascii="Times" w:hAnsi="Times" w:cs="Times"/>
          <w:noProof w:val="0"/>
        </w:rPr>
      </w:pPr>
      <w:r w:rsidRPr="00AE4F8E">
        <w:rPr>
          <w:rFonts w:ascii="Times" w:hAnsi="Times" w:cs="Times"/>
          <w:noProof w:val="0"/>
        </w:rPr>
        <w:t>Ripasso e consolidamento degli argomenti studiati in DaD</w:t>
      </w:r>
    </w:p>
    <w:p w14:paraId="791AD53B" w14:textId="77777777" w:rsidR="00AE4F8E" w:rsidRPr="00AE4F8E" w:rsidRDefault="00AE4F8E" w:rsidP="00AE4F8E">
      <w:pPr>
        <w:tabs>
          <w:tab w:val="left" w:pos="220"/>
          <w:tab w:val="left" w:pos="720"/>
        </w:tabs>
        <w:suppressAutoHyphens w:val="0"/>
        <w:autoSpaceDE w:val="0"/>
        <w:autoSpaceDN w:val="0"/>
        <w:adjustRightInd w:val="0"/>
        <w:jc w:val="both"/>
        <w:rPr>
          <w:rFonts w:ascii="Times" w:hAnsi="Times" w:cs="Times"/>
          <w:b/>
          <w:bCs/>
          <w:noProof w:val="0"/>
        </w:rPr>
      </w:pPr>
      <w:r w:rsidRPr="00AE4F8E">
        <w:rPr>
          <w:rFonts w:ascii="Times" w:hAnsi="Times" w:cs="Times"/>
          <w:b/>
          <w:bCs/>
          <w:noProof w:val="0"/>
        </w:rPr>
        <w:tab/>
      </w:r>
      <w:r w:rsidRPr="00AE4F8E">
        <w:rPr>
          <w:rFonts w:ascii="Times" w:hAnsi="Times" w:cs="Times"/>
          <w:b/>
          <w:bCs/>
          <w:noProof w:val="0"/>
        </w:rPr>
        <w:tab/>
        <w:t>Italiano</w:t>
      </w:r>
      <w:r w:rsidRPr="00AE4F8E">
        <w:rPr>
          <w:rFonts w:ascii="Times" w:hAnsi="Times" w:cs="Times"/>
          <w:noProof w:val="0"/>
        </w:rPr>
        <w:t>: neoclassicismo, romanticismo, Foscolo, Manzoni</w:t>
      </w:r>
    </w:p>
    <w:p w14:paraId="15731ECA" w14:textId="77777777" w:rsidR="00AE4F8E" w:rsidRPr="00AE4F8E" w:rsidRDefault="00AE4F8E" w:rsidP="00AE4F8E">
      <w:pPr>
        <w:tabs>
          <w:tab w:val="left" w:pos="220"/>
          <w:tab w:val="left" w:pos="720"/>
        </w:tabs>
        <w:suppressAutoHyphens w:val="0"/>
        <w:autoSpaceDE w:val="0"/>
        <w:autoSpaceDN w:val="0"/>
        <w:adjustRightInd w:val="0"/>
        <w:jc w:val="both"/>
        <w:rPr>
          <w:rFonts w:ascii="Times" w:hAnsi="Times" w:cs="Times"/>
          <w:b/>
          <w:bCs/>
          <w:noProof w:val="0"/>
        </w:rPr>
      </w:pPr>
      <w:r w:rsidRPr="00AE4F8E">
        <w:rPr>
          <w:rFonts w:ascii="Times" w:hAnsi="Times" w:cs="Times"/>
          <w:b/>
          <w:bCs/>
          <w:noProof w:val="0"/>
        </w:rPr>
        <w:tab/>
      </w:r>
      <w:r w:rsidRPr="00AE4F8E">
        <w:rPr>
          <w:rFonts w:ascii="Times" w:hAnsi="Times" w:cs="Times"/>
          <w:b/>
          <w:bCs/>
          <w:noProof w:val="0"/>
        </w:rPr>
        <w:tab/>
      </w:r>
    </w:p>
    <w:p w14:paraId="7C70E3A7" w14:textId="77777777" w:rsidR="00AE4F8E" w:rsidRPr="00AE4F8E" w:rsidRDefault="00AE4F8E" w:rsidP="00AE4F8E">
      <w:pPr>
        <w:tabs>
          <w:tab w:val="left" w:pos="220"/>
          <w:tab w:val="left" w:pos="720"/>
        </w:tabs>
        <w:suppressAutoHyphens w:val="0"/>
        <w:autoSpaceDE w:val="0"/>
        <w:autoSpaceDN w:val="0"/>
        <w:adjustRightInd w:val="0"/>
        <w:jc w:val="both"/>
        <w:rPr>
          <w:rFonts w:ascii="Times" w:hAnsi="Times" w:cs="Times"/>
          <w:noProof w:val="0"/>
        </w:rPr>
      </w:pPr>
      <w:r w:rsidRPr="00AE4F8E">
        <w:rPr>
          <w:rFonts w:ascii="Times" w:hAnsi="Times" w:cs="Times"/>
          <w:b/>
          <w:bCs/>
          <w:noProof w:val="0"/>
        </w:rPr>
        <w:tab/>
      </w:r>
      <w:r w:rsidRPr="00AE4F8E">
        <w:rPr>
          <w:rFonts w:ascii="Times" w:hAnsi="Times" w:cs="Times"/>
          <w:b/>
          <w:bCs/>
          <w:noProof w:val="0"/>
        </w:rPr>
        <w:tab/>
        <w:t>(</w:t>
      </w:r>
      <w:r w:rsidRPr="00AE4F8E">
        <w:rPr>
          <w:rFonts w:ascii="Times" w:hAnsi="Times" w:cs="Times"/>
          <w:noProof w:val="0"/>
        </w:rPr>
        <w:t>La prima prova di verifica verterà sugli argomenti assegnati in ripasso)</w:t>
      </w:r>
    </w:p>
    <w:p w14:paraId="11DA6752" w14:textId="77777777" w:rsidR="00AE4F8E" w:rsidRPr="00AE4F8E" w:rsidRDefault="00AE4F8E" w:rsidP="00AE4F8E">
      <w:pPr>
        <w:widowControl/>
        <w:suppressAutoHyphens w:val="0"/>
        <w:ind w:firstLine="708"/>
        <w:rPr>
          <w:noProof w:val="0"/>
        </w:rPr>
      </w:pPr>
    </w:p>
    <w:p w14:paraId="02BA6CC4" w14:textId="77777777" w:rsidR="00AE4F8E" w:rsidRPr="00AE4F8E" w:rsidRDefault="00AE4F8E" w:rsidP="00AE4F8E">
      <w:pPr>
        <w:widowControl/>
        <w:suppressAutoHyphens w:val="0"/>
        <w:rPr>
          <w:i/>
          <w:noProof w:val="0"/>
        </w:rPr>
      </w:pPr>
      <w:r w:rsidRPr="00AE4F8E">
        <w:rPr>
          <w:noProof w:val="0"/>
        </w:rPr>
        <w:lastRenderedPageBreak/>
        <w:t xml:space="preserve">           </w:t>
      </w:r>
    </w:p>
    <w:p w14:paraId="44EB429E" w14:textId="77777777" w:rsidR="00AE4F8E" w:rsidRPr="00AE4F8E" w:rsidRDefault="00AE4F8E" w:rsidP="00AE4F8E">
      <w:pPr>
        <w:rPr>
          <w:noProof w:val="0"/>
          <w:color w:val="FF0000"/>
        </w:rPr>
      </w:pPr>
    </w:p>
    <w:p w14:paraId="10676FB6" w14:textId="77777777" w:rsidR="00AE4F8E" w:rsidRPr="00AE4F8E" w:rsidRDefault="00AE4F8E" w:rsidP="00AE4F8E">
      <w:pPr>
        <w:rPr>
          <w:noProof w:val="0"/>
          <w:color w:val="FF0000"/>
        </w:rPr>
      </w:pPr>
    </w:p>
    <w:p w14:paraId="0B88E705" w14:textId="77777777" w:rsidR="00B9722D" w:rsidRDefault="00B9722D" w:rsidP="00B9722D">
      <w:pPr>
        <w:rPr>
          <w:color w:val="FF0000"/>
        </w:rPr>
      </w:pPr>
    </w:p>
    <w:p w14:paraId="1E1351A2" w14:textId="77777777" w:rsidR="00B9722D" w:rsidRDefault="00B9722D" w:rsidP="00B9722D">
      <w:pPr>
        <w:rPr>
          <w:color w:val="FF0000"/>
        </w:rPr>
      </w:pPr>
    </w:p>
    <w:p w14:paraId="662F6AC6" w14:textId="16CE9D1D" w:rsidR="00B9722D" w:rsidRDefault="00B9722D" w:rsidP="00B9722D">
      <w:r>
        <w:t>Roma, 0</w:t>
      </w:r>
      <w:r w:rsidR="00F75130">
        <w:t>8</w:t>
      </w:r>
      <w:r>
        <w:t>/ 06/20</w:t>
      </w:r>
      <w:r w:rsidR="00F75130">
        <w:t>20</w:t>
      </w:r>
    </w:p>
    <w:p w14:paraId="44200D3D" w14:textId="77777777" w:rsidR="00B9722D" w:rsidRDefault="00B9722D" w:rsidP="00B9722D">
      <w:pPr>
        <w:jc w:val="right"/>
      </w:pPr>
      <w:r>
        <w:t xml:space="preserve">                         La  Prof.ssa Elena Imbergamo</w:t>
      </w:r>
    </w:p>
    <w:p w14:paraId="1CA8B8CD" w14:textId="77777777" w:rsidR="00B9722D" w:rsidRDefault="00B9722D" w:rsidP="00B9722D">
      <w:r>
        <w:t xml:space="preserve">                                                                                                 </w:t>
      </w:r>
    </w:p>
    <w:p w14:paraId="0FC64992" w14:textId="77777777" w:rsidR="00B9722D" w:rsidRDefault="00B9722D" w:rsidP="00B9722D">
      <w:pPr>
        <w:ind w:left="6372"/>
      </w:pPr>
      <w:r>
        <w:t xml:space="preserve">                                                                                                   </w:t>
      </w:r>
    </w:p>
    <w:p w14:paraId="45012940" w14:textId="77777777" w:rsidR="00B9722D" w:rsidRDefault="00B9722D" w:rsidP="00B9722D">
      <w:r>
        <w:tab/>
      </w:r>
    </w:p>
    <w:p w14:paraId="58985377" w14:textId="77777777" w:rsidR="00D03EEF" w:rsidRDefault="00D03EEF"/>
    <w:sectPr w:rsidR="00D03E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A"/>
    <w:multiLevelType w:val="singleLevel"/>
    <w:tmpl w:val="0000000A"/>
    <w:name w:val="WW8Num16"/>
    <w:lvl w:ilvl="0">
      <w:start w:val="1"/>
      <w:numFmt w:val="bullet"/>
      <w:lvlText w:val=""/>
      <w:lvlJc w:val="left"/>
      <w:pPr>
        <w:tabs>
          <w:tab w:val="num" w:pos="720"/>
        </w:tabs>
        <w:ind w:left="720" w:hanging="360"/>
      </w:pPr>
      <w:rPr>
        <w:rFonts w:ascii="Symbol" w:hAnsi="Symbol"/>
      </w:rPr>
    </w:lvl>
  </w:abstractNum>
  <w:abstractNum w:abstractNumId="2" w15:restartNumberingAfterBreak="0">
    <w:nsid w:val="0E9F2528"/>
    <w:multiLevelType w:val="hybridMultilevel"/>
    <w:tmpl w:val="6BFE756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2562947"/>
    <w:multiLevelType w:val="hybridMultilevel"/>
    <w:tmpl w:val="E06651EE"/>
    <w:lvl w:ilvl="0" w:tplc="7786EB30">
      <w:start w:val="1"/>
      <w:numFmt w:val="decimal"/>
      <w:lvlText w:val="%1."/>
      <w:lvlJc w:val="left"/>
      <w:pPr>
        <w:ind w:left="787" w:hanging="360"/>
      </w:pPr>
      <w:rPr>
        <w:b/>
      </w:r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4" w15:restartNumberingAfterBreak="0">
    <w:nsid w:val="141B7796"/>
    <w:multiLevelType w:val="hybridMultilevel"/>
    <w:tmpl w:val="BE5A24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159C2FA9"/>
    <w:multiLevelType w:val="hybridMultilevel"/>
    <w:tmpl w:val="5406EF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8785DE9"/>
    <w:multiLevelType w:val="hybridMultilevel"/>
    <w:tmpl w:val="1A5244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D75060"/>
    <w:multiLevelType w:val="hybridMultilevel"/>
    <w:tmpl w:val="73CCCE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9A0B62"/>
    <w:multiLevelType w:val="hybridMultilevel"/>
    <w:tmpl w:val="0BC01BB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40497377"/>
    <w:multiLevelType w:val="hybridMultilevel"/>
    <w:tmpl w:val="ACDC1CF6"/>
    <w:lvl w:ilvl="0" w:tplc="5BDC5A42">
      <w:start w:val="1"/>
      <w:numFmt w:val="decimal"/>
      <w:lvlText w:val="%1."/>
      <w:lvlJc w:val="left"/>
      <w:pPr>
        <w:ind w:left="720" w:hanging="360"/>
      </w:pPr>
      <w:rPr>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49871697"/>
    <w:multiLevelType w:val="hybridMultilevel"/>
    <w:tmpl w:val="A6DE11F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532A3D96"/>
    <w:multiLevelType w:val="hybridMultilevel"/>
    <w:tmpl w:val="E5EC0AF4"/>
    <w:lvl w:ilvl="0" w:tplc="04100001">
      <w:start w:val="1"/>
      <w:numFmt w:val="bullet"/>
      <w:lvlText w:val=""/>
      <w:lvlJc w:val="left"/>
      <w:pPr>
        <w:ind w:left="1427" w:hanging="360"/>
      </w:pPr>
      <w:rPr>
        <w:rFonts w:ascii="Symbol" w:hAnsi="Symbol" w:hint="default"/>
      </w:rPr>
    </w:lvl>
    <w:lvl w:ilvl="1" w:tplc="04100003" w:tentative="1">
      <w:start w:val="1"/>
      <w:numFmt w:val="bullet"/>
      <w:lvlText w:val="o"/>
      <w:lvlJc w:val="left"/>
      <w:pPr>
        <w:ind w:left="2147" w:hanging="360"/>
      </w:pPr>
      <w:rPr>
        <w:rFonts w:ascii="Courier New" w:hAnsi="Courier New" w:cs="Courier New" w:hint="default"/>
      </w:rPr>
    </w:lvl>
    <w:lvl w:ilvl="2" w:tplc="04100005" w:tentative="1">
      <w:start w:val="1"/>
      <w:numFmt w:val="bullet"/>
      <w:lvlText w:val=""/>
      <w:lvlJc w:val="left"/>
      <w:pPr>
        <w:ind w:left="2867" w:hanging="360"/>
      </w:pPr>
      <w:rPr>
        <w:rFonts w:ascii="Wingdings" w:hAnsi="Wingdings" w:hint="default"/>
      </w:rPr>
    </w:lvl>
    <w:lvl w:ilvl="3" w:tplc="04100001" w:tentative="1">
      <w:start w:val="1"/>
      <w:numFmt w:val="bullet"/>
      <w:lvlText w:val=""/>
      <w:lvlJc w:val="left"/>
      <w:pPr>
        <w:ind w:left="3587" w:hanging="360"/>
      </w:pPr>
      <w:rPr>
        <w:rFonts w:ascii="Symbol" w:hAnsi="Symbol" w:hint="default"/>
      </w:rPr>
    </w:lvl>
    <w:lvl w:ilvl="4" w:tplc="04100003" w:tentative="1">
      <w:start w:val="1"/>
      <w:numFmt w:val="bullet"/>
      <w:lvlText w:val="o"/>
      <w:lvlJc w:val="left"/>
      <w:pPr>
        <w:ind w:left="4307" w:hanging="360"/>
      </w:pPr>
      <w:rPr>
        <w:rFonts w:ascii="Courier New" w:hAnsi="Courier New" w:cs="Courier New" w:hint="default"/>
      </w:rPr>
    </w:lvl>
    <w:lvl w:ilvl="5" w:tplc="04100005" w:tentative="1">
      <w:start w:val="1"/>
      <w:numFmt w:val="bullet"/>
      <w:lvlText w:val=""/>
      <w:lvlJc w:val="left"/>
      <w:pPr>
        <w:ind w:left="5027" w:hanging="360"/>
      </w:pPr>
      <w:rPr>
        <w:rFonts w:ascii="Wingdings" w:hAnsi="Wingdings" w:hint="default"/>
      </w:rPr>
    </w:lvl>
    <w:lvl w:ilvl="6" w:tplc="04100001" w:tentative="1">
      <w:start w:val="1"/>
      <w:numFmt w:val="bullet"/>
      <w:lvlText w:val=""/>
      <w:lvlJc w:val="left"/>
      <w:pPr>
        <w:ind w:left="5747" w:hanging="360"/>
      </w:pPr>
      <w:rPr>
        <w:rFonts w:ascii="Symbol" w:hAnsi="Symbol" w:hint="default"/>
      </w:rPr>
    </w:lvl>
    <w:lvl w:ilvl="7" w:tplc="04100003" w:tentative="1">
      <w:start w:val="1"/>
      <w:numFmt w:val="bullet"/>
      <w:lvlText w:val="o"/>
      <w:lvlJc w:val="left"/>
      <w:pPr>
        <w:ind w:left="6467" w:hanging="360"/>
      </w:pPr>
      <w:rPr>
        <w:rFonts w:ascii="Courier New" w:hAnsi="Courier New" w:cs="Courier New" w:hint="default"/>
      </w:rPr>
    </w:lvl>
    <w:lvl w:ilvl="8" w:tplc="04100005" w:tentative="1">
      <w:start w:val="1"/>
      <w:numFmt w:val="bullet"/>
      <w:lvlText w:val=""/>
      <w:lvlJc w:val="left"/>
      <w:pPr>
        <w:ind w:left="7187"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7"/>
  </w:num>
  <w:num w:numId="6">
    <w:abstractNumId w:val="4"/>
  </w:num>
  <w:num w:numId="7">
    <w:abstractNumId w:val="0"/>
  </w:num>
  <w:num w:numId="8">
    <w:abstractNumId w:val="3"/>
  </w:num>
  <w:num w:numId="9">
    <w:abstractNumId w:val="11"/>
  </w:num>
  <w:num w:numId="10">
    <w:abstractNumId w:val="8"/>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2D"/>
    <w:rsid w:val="005A116E"/>
    <w:rsid w:val="00710E40"/>
    <w:rsid w:val="00863649"/>
    <w:rsid w:val="00AE4F8E"/>
    <w:rsid w:val="00B9722D"/>
    <w:rsid w:val="00D03EEF"/>
    <w:rsid w:val="00D3038A"/>
    <w:rsid w:val="00F65E0B"/>
    <w:rsid w:val="00F751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A5C2"/>
  <w15:chartTrackingRefBased/>
  <w15:docId w15:val="{AF9DB3FE-CFD7-4B00-9E75-989689D2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722D"/>
    <w:pPr>
      <w:widowControl w:val="0"/>
      <w:suppressAutoHyphens/>
      <w:spacing w:after="0" w:line="240" w:lineRule="auto"/>
    </w:pPr>
    <w:rPr>
      <w:rFonts w:ascii="Times New Roman" w:eastAsia="Lucida Sans Unicode" w:hAnsi="Times New Roman" w:cs="Times New Roman"/>
      <w:noProof/>
      <w:kern w:val="2"/>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7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03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1123</Words>
  <Characters>6402</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7</cp:revision>
  <dcterms:created xsi:type="dcterms:W3CDTF">2020-02-27T18:42:00Z</dcterms:created>
  <dcterms:modified xsi:type="dcterms:W3CDTF">2020-06-05T08:57:00Z</dcterms:modified>
</cp:coreProperties>
</file>