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FFB" w:rsidRDefault="007913E4" w:rsidP="007913E4">
      <w:pPr>
        <w:spacing w:after="120" w:line="20" w:lineRule="atLeast"/>
        <w:rPr>
          <w:b/>
          <w:bCs/>
        </w:rPr>
      </w:pPr>
      <w:r>
        <w:rPr>
          <w:b/>
          <w:bCs/>
        </w:rPr>
        <w:t xml:space="preserve">LINGUA E </w:t>
      </w:r>
      <w:r w:rsidR="00F32307">
        <w:rPr>
          <w:b/>
          <w:bCs/>
        </w:rPr>
        <w:t>CULTURA LATINA</w:t>
      </w:r>
    </w:p>
    <w:p w:rsidR="007913E4" w:rsidRPr="00500FFB" w:rsidRDefault="00500FFB" w:rsidP="007913E4">
      <w:pPr>
        <w:spacing w:after="120" w:line="20" w:lineRule="atLeast"/>
      </w:pPr>
      <w:r w:rsidRPr="00500FFB">
        <w:t>(Prof. Andrea Olivero)</w:t>
      </w:r>
      <w:r w:rsidRPr="00500FFB">
        <w:tab/>
      </w:r>
      <w:r w:rsidRPr="00500FFB">
        <w:tab/>
      </w:r>
      <w:r w:rsidRPr="00500FFB">
        <w:tab/>
      </w:r>
      <w:r w:rsidRPr="00500FFB">
        <w:tab/>
      </w:r>
    </w:p>
    <w:p w:rsidR="007913E4" w:rsidRDefault="007913E4" w:rsidP="00491697">
      <w:pPr>
        <w:spacing w:after="120" w:line="20" w:lineRule="atLeast"/>
        <w:jc w:val="center"/>
        <w:rPr>
          <w:b/>
          <w:bCs/>
        </w:rPr>
      </w:pPr>
      <w:bookmarkStart w:id="0" w:name="_GoBack"/>
      <w:bookmarkEnd w:id="0"/>
    </w:p>
    <w:p w:rsidR="00491697" w:rsidRDefault="00491697" w:rsidP="007913E4">
      <w:pPr>
        <w:pStyle w:val="Titolo2"/>
        <w:jc w:val="center"/>
      </w:pPr>
      <w:r>
        <w:t xml:space="preserve">PROGRAMMA SVOLTO </w:t>
      </w:r>
      <w:r w:rsidR="00FA3693">
        <w:t>NELL’A.S. 2019-20</w:t>
      </w:r>
    </w:p>
    <w:p w:rsidR="00491697" w:rsidRDefault="00491697" w:rsidP="00491697">
      <w:pPr>
        <w:spacing w:after="120" w:line="20" w:lineRule="atLeast"/>
        <w:rPr>
          <w:b/>
          <w:bCs/>
        </w:rPr>
      </w:pPr>
    </w:p>
    <w:p w:rsidR="00354002" w:rsidRPr="00630F33" w:rsidRDefault="00354002" w:rsidP="00F3230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630F33">
        <w:rPr>
          <w:rFonts w:cs="Arial"/>
          <w:b/>
          <w:bCs/>
        </w:rPr>
        <w:t>TITO LIVIO</w:t>
      </w:r>
    </w:p>
    <w:p w:rsidR="00354002" w:rsidRDefault="00F32307" w:rsidP="00354002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54002">
        <w:rPr>
          <w:rFonts w:cs="Arial"/>
        </w:rPr>
        <w:t>L</w:t>
      </w:r>
      <w:r w:rsidR="00354002">
        <w:rPr>
          <w:rFonts w:cs="Arial"/>
        </w:rPr>
        <w:t>a vita e l’</w:t>
      </w:r>
      <w:r w:rsidRPr="00354002">
        <w:rPr>
          <w:rFonts w:cs="Arial"/>
        </w:rPr>
        <w:t xml:space="preserve">opera di Tito Livio. </w:t>
      </w:r>
    </w:p>
    <w:p w:rsidR="00354002" w:rsidRDefault="00F32307" w:rsidP="00F3230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54002">
        <w:rPr>
          <w:rFonts w:cs="Arial"/>
        </w:rPr>
        <w:t>Struttura, contenuti e fonti storiche</w:t>
      </w:r>
      <w:r w:rsidR="00354002">
        <w:rPr>
          <w:rFonts w:cs="Arial"/>
        </w:rPr>
        <w:t xml:space="preserve"> </w:t>
      </w:r>
      <w:r w:rsidRPr="00354002">
        <w:rPr>
          <w:rFonts w:cs="Arial"/>
        </w:rPr>
        <w:t>dell'</w:t>
      </w:r>
      <w:r w:rsidRPr="00354002">
        <w:rPr>
          <w:rFonts w:cs="Arial"/>
          <w:i/>
          <w:iCs/>
        </w:rPr>
        <w:t>Ab Urbe Condita</w:t>
      </w:r>
      <w:r w:rsidRPr="00354002">
        <w:rPr>
          <w:rFonts w:cs="Arial"/>
        </w:rPr>
        <w:t>.</w:t>
      </w:r>
    </w:p>
    <w:p w:rsidR="00354002" w:rsidRDefault="00F32307" w:rsidP="00F3230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54002">
        <w:rPr>
          <w:rFonts w:cs="Arial"/>
        </w:rPr>
        <w:t>Finalità, qualità letterarie e stile dell'opera Livio.</w:t>
      </w:r>
    </w:p>
    <w:p w:rsidR="00354002" w:rsidRDefault="00F32307" w:rsidP="00F3230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54002">
        <w:rPr>
          <w:rFonts w:cs="Arial"/>
        </w:rPr>
        <w:t>Lettura e commento di brani dell'</w:t>
      </w:r>
      <w:r w:rsidRPr="00354002">
        <w:rPr>
          <w:rFonts w:cs="Arial"/>
          <w:i/>
          <w:iCs/>
        </w:rPr>
        <w:t>Ab Urbe condita</w:t>
      </w:r>
      <w:r w:rsidR="00354002" w:rsidRPr="00354002">
        <w:rPr>
          <w:rFonts w:cs="Arial"/>
          <w:i/>
          <w:iCs/>
        </w:rPr>
        <w:t xml:space="preserve"> </w:t>
      </w:r>
      <w:r w:rsidRPr="00354002">
        <w:rPr>
          <w:rFonts w:cs="Arial"/>
        </w:rPr>
        <w:t>riguardanti gli episodi di Romolo e Remo e di Lucrezia.</w:t>
      </w:r>
      <w:r w:rsidR="00354002">
        <w:rPr>
          <w:rFonts w:cs="Arial"/>
        </w:rPr>
        <w:t xml:space="preserve"> </w:t>
      </w:r>
      <w:r w:rsidRPr="00354002">
        <w:rPr>
          <w:rFonts w:cs="Arial"/>
        </w:rPr>
        <w:t>Traduzione e commento del passo Ab urbe</w:t>
      </w:r>
      <w:r w:rsidR="00354002">
        <w:rPr>
          <w:rFonts w:cs="Arial"/>
        </w:rPr>
        <w:t xml:space="preserve"> </w:t>
      </w:r>
      <w:r w:rsidRPr="00354002">
        <w:rPr>
          <w:rFonts w:cs="Arial"/>
        </w:rPr>
        <w:t>condita, I, 58, 6-12 (il suicidio di Lucrezia).</w:t>
      </w:r>
      <w:r w:rsidR="00354002">
        <w:rPr>
          <w:rFonts w:cs="Arial"/>
        </w:rPr>
        <w:t xml:space="preserve"> </w:t>
      </w:r>
      <w:r w:rsidRPr="00354002">
        <w:rPr>
          <w:rFonts w:cs="Arial"/>
        </w:rPr>
        <w:t xml:space="preserve">Lettura e commento dell'introduzione alla terza decade. </w:t>
      </w:r>
    </w:p>
    <w:p w:rsidR="00F32307" w:rsidRPr="00354002" w:rsidRDefault="00F32307" w:rsidP="00F3230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54002">
        <w:rPr>
          <w:rFonts w:cs="Arial"/>
        </w:rPr>
        <w:t>La seconda guerra punica</w:t>
      </w:r>
      <w:r w:rsidR="00354002">
        <w:rPr>
          <w:rFonts w:cs="Arial"/>
        </w:rPr>
        <w:t xml:space="preserve"> </w:t>
      </w:r>
      <w:r w:rsidRPr="00354002">
        <w:rPr>
          <w:rFonts w:cs="Arial"/>
        </w:rPr>
        <w:t>nell'opera di Tito Livio.</w:t>
      </w:r>
    </w:p>
    <w:p w:rsidR="00354002" w:rsidRPr="00630F33" w:rsidRDefault="00354002" w:rsidP="00F3230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630F33">
        <w:rPr>
          <w:rFonts w:cs="Arial"/>
          <w:b/>
          <w:bCs/>
        </w:rPr>
        <w:t>L’ETA’ GIULIO-CLAUDIA</w:t>
      </w:r>
      <w:r w:rsidR="00F32307" w:rsidRPr="00630F33">
        <w:rPr>
          <w:rFonts w:cs="Arial"/>
          <w:b/>
          <w:bCs/>
        </w:rPr>
        <w:t xml:space="preserve"> </w:t>
      </w:r>
    </w:p>
    <w:p w:rsidR="00354002" w:rsidRDefault="00F32307" w:rsidP="00F32307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54002">
        <w:rPr>
          <w:rFonts w:cs="Arial"/>
        </w:rPr>
        <w:t>vicende politiche e sociali da</w:t>
      </w:r>
      <w:r w:rsidR="00354002">
        <w:rPr>
          <w:rFonts w:cs="Arial"/>
        </w:rPr>
        <w:t xml:space="preserve"> </w:t>
      </w:r>
      <w:r w:rsidRPr="00354002">
        <w:rPr>
          <w:rFonts w:cs="Arial"/>
        </w:rPr>
        <w:t>Augusto a Nerone.</w:t>
      </w:r>
    </w:p>
    <w:p w:rsidR="00354002" w:rsidRDefault="00F32307" w:rsidP="00F32307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54002">
        <w:rPr>
          <w:rFonts w:cs="Arial"/>
        </w:rPr>
        <w:t>La repressione del dissenso nel principato da Tiberio a</w:t>
      </w:r>
      <w:r w:rsidR="00354002">
        <w:rPr>
          <w:rFonts w:cs="Arial"/>
        </w:rPr>
        <w:t xml:space="preserve"> </w:t>
      </w:r>
      <w:r w:rsidRPr="00354002">
        <w:rPr>
          <w:rFonts w:cs="Arial"/>
        </w:rPr>
        <w:t>Claudio.</w:t>
      </w:r>
    </w:p>
    <w:p w:rsidR="00EA7B47" w:rsidRDefault="00F32307" w:rsidP="00F32307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54002">
        <w:rPr>
          <w:rFonts w:cs="Arial"/>
        </w:rPr>
        <w:t>La vita culturale nell'età di Nerone. Le te</w:t>
      </w:r>
      <w:r w:rsidR="00354002">
        <w:rPr>
          <w:rFonts w:cs="Arial"/>
        </w:rPr>
        <w:t>n</w:t>
      </w:r>
      <w:r w:rsidRPr="00354002">
        <w:rPr>
          <w:rFonts w:cs="Arial"/>
        </w:rPr>
        <w:t>denze</w:t>
      </w:r>
      <w:r w:rsidR="00354002">
        <w:rPr>
          <w:rFonts w:cs="Arial"/>
        </w:rPr>
        <w:t xml:space="preserve"> </w:t>
      </w:r>
      <w:r w:rsidRPr="00354002">
        <w:rPr>
          <w:rFonts w:cs="Arial"/>
        </w:rPr>
        <w:t>stilistiche nell'età giulio-claudia.</w:t>
      </w:r>
    </w:p>
    <w:p w:rsidR="00EA7B47" w:rsidRDefault="00F32307" w:rsidP="00607D7B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A7B47">
        <w:rPr>
          <w:rFonts w:cs="Arial"/>
        </w:rPr>
        <w:t xml:space="preserve">I generi letterari della prima età del principato. </w:t>
      </w:r>
    </w:p>
    <w:p w:rsidR="00EA7B47" w:rsidRDefault="00F32307" w:rsidP="00F32307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A7B47">
        <w:rPr>
          <w:rFonts w:cs="Arial"/>
        </w:rPr>
        <w:t>Fedro:</w:t>
      </w:r>
      <w:r w:rsidR="00EA7B47">
        <w:rPr>
          <w:rFonts w:cs="Arial"/>
        </w:rPr>
        <w:t xml:space="preserve"> </w:t>
      </w:r>
      <w:r w:rsidRPr="00EA7B47">
        <w:rPr>
          <w:rFonts w:cs="Arial"/>
        </w:rPr>
        <w:t>temi e caratteristiche dell'opera.</w:t>
      </w:r>
    </w:p>
    <w:p w:rsidR="00F32307" w:rsidRDefault="00F32307" w:rsidP="00F32307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A7B47">
        <w:rPr>
          <w:rFonts w:cs="Arial"/>
        </w:rPr>
        <w:t xml:space="preserve">Autori in prosa della prima età imperiale: </w:t>
      </w:r>
      <w:proofErr w:type="spellStart"/>
      <w:r w:rsidRPr="00EA7B47">
        <w:rPr>
          <w:rFonts w:cs="Arial"/>
        </w:rPr>
        <w:t>Velleio</w:t>
      </w:r>
      <w:proofErr w:type="spellEnd"/>
      <w:r w:rsidR="00EA7B47">
        <w:rPr>
          <w:rFonts w:cs="Arial"/>
        </w:rPr>
        <w:t xml:space="preserve"> </w:t>
      </w:r>
      <w:proofErr w:type="spellStart"/>
      <w:r w:rsidRPr="00EA7B47">
        <w:rPr>
          <w:rFonts w:cs="Arial"/>
        </w:rPr>
        <w:t>Patercolo</w:t>
      </w:r>
      <w:proofErr w:type="spellEnd"/>
      <w:r w:rsidRPr="00EA7B47">
        <w:rPr>
          <w:rFonts w:cs="Arial"/>
        </w:rPr>
        <w:t>, Curzio Rufo, Valerio Massimo e la prosa</w:t>
      </w:r>
      <w:r w:rsidR="00EA7B47">
        <w:rPr>
          <w:rFonts w:cs="Arial"/>
        </w:rPr>
        <w:t xml:space="preserve"> </w:t>
      </w:r>
      <w:r w:rsidRPr="00EA7B47">
        <w:rPr>
          <w:rFonts w:cs="Arial"/>
        </w:rPr>
        <w:t>tecnica.</w:t>
      </w:r>
    </w:p>
    <w:p w:rsidR="00EA7B47" w:rsidRPr="00630F33" w:rsidRDefault="00EA7B47" w:rsidP="00EA7B4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630F33">
        <w:rPr>
          <w:rFonts w:cs="Arial"/>
          <w:b/>
          <w:bCs/>
        </w:rPr>
        <w:t>SENECA</w:t>
      </w:r>
    </w:p>
    <w:p w:rsidR="00EA7B47" w:rsidRDefault="00F32307" w:rsidP="00F32307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A7B47">
        <w:rPr>
          <w:rFonts w:cs="Arial"/>
        </w:rPr>
        <w:t xml:space="preserve">vita e concezione filosofica. </w:t>
      </w:r>
    </w:p>
    <w:p w:rsidR="00EA7B47" w:rsidRPr="00EA7B47" w:rsidRDefault="00F32307" w:rsidP="007424AC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A7B47">
        <w:rPr>
          <w:rFonts w:cs="Arial"/>
        </w:rPr>
        <w:t xml:space="preserve">I </w:t>
      </w:r>
      <w:proofErr w:type="spellStart"/>
      <w:r w:rsidRPr="00EA7B47">
        <w:rPr>
          <w:rFonts w:cs="Arial"/>
          <w:i/>
          <w:iCs/>
        </w:rPr>
        <w:t>Dialog</w:t>
      </w:r>
      <w:r w:rsidR="00EA7B47" w:rsidRPr="00EA7B47">
        <w:rPr>
          <w:rFonts w:cs="Arial"/>
        </w:rPr>
        <w:t>i</w:t>
      </w:r>
      <w:proofErr w:type="spellEnd"/>
      <w:r w:rsidRPr="00EA7B47">
        <w:rPr>
          <w:rFonts w:cs="Arial"/>
        </w:rPr>
        <w:t xml:space="preserve">: le </w:t>
      </w:r>
      <w:proofErr w:type="spellStart"/>
      <w:r w:rsidRPr="00EA7B47">
        <w:rPr>
          <w:rFonts w:cs="Arial"/>
          <w:i/>
          <w:iCs/>
        </w:rPr>
        <w:t>consolationes</w:t>
      </w:r>
      <w:proofErr w:type="spellEnd"/>
      <w:r w:rsidRPr="00EA7B47">
        <w:rPr>
          <w:rFonts w:cs="Arial"/>
        </w:rPr>
        <w:t xml:space="preserve">, il </w:t>
      </w:r>
      <w:r w:rsidRPr="00EA7B47">
        <w:rPr>
          <w:rFonts w:cs="Arial"/>
          <w:i/>
          <w:iCs/>
        </w:rPr>
        <w:t>De ira</w:t>
      </w:r>
      <w:r w:rsidRPr="00EA7B47">
        <w:rPr>
          <w:rFonts w:cs="Arial"/>
        </w:rPr>
        <w:t xml:space="preserve">, il </w:t>
      </w:r>
      <w:r w:rsidRPr="00EA7B47">
        <w:rPr>
          <w:rFonts w:cs="Arial"/>
          <w:i/>
          <w:iCs/>
        </w:rPr>
        <w:t>De</w:t>
      </w:r>
      <w:r w:rsidR="00EA7B47" w:rsidRPr="00EA7B47">
        <w:rPr>
          <w:rFonts w:cs="Arial"/>
          <w:i/>
          <w:iCs/>
        </w:rPr>
        <w:t xml:space="preserve"> </w:t>
      </w:r>
      <w:proofErr w:type="spellStart"/>
      <w:r w:rsidRPr="00EA7B47">
        <w:rPr>
          <w:rFonts w:cs="Arial"/>
          <w:i/>
          <w:iCs/>
        </w:rPr>
        <w:t>brevitati</w:t>
      </w:r>
      <w:proofErr w:type="spellEnd"/>
      <w:r w:rsidRPr="00EA7B47">
        <w:rPr>
          <w:rFonts w:cs="Arial"/>
          <w:i/>
          <w:iCs/>
        </w:rPr>
        <w:t xml:space="preserve"> vitae</w:t>
      </w:r>
      <w:r w:rsidRPr="00EA7B47">
        <w:rPr>
          <w:rFonts w:cs="Arial"/>
        </w:rPr>
        <w:t xml:space="preserve"> e il </w:t>
      </w:r>
      <w:r w:rsidRPr="00EA7B47">
        <w:rPr>
          <w:rFonts w:cs="Arial"/>
          <w:i/>
          <w:iCs/>
        </w:rPr>
        <w:t>De vita beata</w:t>
      </w:r>
      <w:r w:rsidRPr="00EA7B47">
        <w:rPr>
          <w:rFonts w:cs="Arial"/>
        </w:rPr>
        <w:t>.</w:t>
      </w:r>
      <w:r w:rsidR="00EA7B47" w:rsidRPr="00EA7B47">
        <w:rPr>
          <w:rFonts w:cs="Arial"/>
        </w:rPr>
        <w:t xml:space="preserve"> </w:t>
      </w:r>
      <w:r w:rsidR="00EA7B47" w:rsidRPr="00EA7B47">
        <w:rPr>
          <w:rFonts w:cs="Arial"/>
        </w:rPr>
        <w:t xml:space="preserve">Lettura e commento di testi tratti dal </w:t>
      </w:r>
      <w:r w:rsidR="00EA7B47" w:rsidRPr="00EA7B47">
        <w:rPr>
          <w:rFonts w:cs="Arial"/>
          <w:i/>
          <w:iCs/>
        </w:rPr>
        <w:t xml:space="preserve">De </w:t>
      </w:r>
      <w:proofErr w:type="spellStart"/>
      <w:r w:rsidR="00EA7B47" w:rsidRPr="00EA7B47">
        <w:rPr>
          <w:rFonts w:cs="Arial"/>
          <w:i/>
          <w:iCs/>
        </w:rPr>
        <w:t>brevitate</w:t>
      </w:r>
      <w:proofErr w:type="spellEnd"/>
      <w:r w:rsidR="00EA7B47" w:rsidRPr="00EA7B47">
        <w:rPr>
          <w:rFonts w:cs="Arial"/>
          <w:i/>
          <w:iCs/>
        </w:rPr>
        <w:t xml:space="preserve"> vitae</w:t>
      </w:r>
      <w:r w:rsidR="00EA7B47" w:rsidRPr="00EA7B47">
        <w:rPr>
          <w:rFonts w:cs="Arial"/>
        </w:rPr>
        <w:t xml:space="preserve"> (12, 1-3, 6-7; 13, 1-3)</w:t>
      </w:r>
    </w:p>
    <w:p w:rsidR="00EA7B47" w:rsidRPr="00EA7B47" w:rsidRDefault="00F32307" w:rsidP="00EA7B47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A7B47">
        <w:rPr>
          <w:rFonts w:cs="Arial"/>
        </w:rPr>
        <w:t xml:space="preserve">Temi delle opere di Seneca. Il </w:t>
      </w:r>
      <w:r w:rsidRPr="00EA7B47">
        <w:rPr>
          <w:rFonts w:cs="Arial"/>
          <w:i/>
          <w:iCs/>
        </w:rPr>
        <w:t xml:space="preserve">De </w:t>
      </w:r>
      <w:proofErr w:type="spellStart"/>
      <w:r w:rsidRPr="00EA7B47">
        <w:rPr>
          <w:rFonts w:cs="Arial"/>
          <w:i/>
          <w:iCs/>
        </w:rPr>
        <w:t>tranquillitate</w:t>
      </w:r>
      <w:proofErr w:type="spellEnd"/>
      <w:r w:rsidRPr="00EA7B47">
        <w:rPr>
          <w:rFonts w:cs="Arial"/>
          <w:i/>
          <w:iCs/>
        </w:rPr>
        <w:t xml:space="preserve"> animi</w:t>
      </w:r>
      <w:r w:rsidRPr="00EA7B47">
        <w:rPr>
          <w:rFonts w:cs="Arial"/>
        </w:rPr>
        <w:t>, il</w:t>
      </w:r>
      <w:r w:rsidR="00EA7B47">
        <w:rPr>
          <w:rFonts w:cs="Arial"/>
        </w:rPr>
        <w:t xml:space="preserve"> </w:t>
      </w:r>
      <w:r w:rsidRPr="00EA7B47">
        <w:rPr>
          <w:rFonts w:cs="Arial"/>
          <w:i/>
          <w:iCs/>
        </w:rPr>
        <w:t xml:space="preserve">De </w:t>
      </w:r>
      <w:proofErr w:type="spellStart"/>
      <w:r w:rsidRPr="00EA7B47">
        <w:rPr>
          <w:rFonts w:cs="Arial"/>
          <w:i/>
          <w:iCs/>
        </w:rPr>
        <w:t>otio</w:t>
      </w:r>
      <w:proofErr w:type="spellEnd"/>
      <w:r w:rsidRPr="00EA7B47">
        <w:rPr>
          <w:rFonts w:cs="Arial"/>
        </w:rPr>
        <w:t xml:space="preserve">, il </w:t>
      </w:r>
      <w:r w:rsidRPr="00EA7B47">
        <w:rPr>
          <w:rFonts w:cs="Arial"/>
          <w:i/>
          <w:iCs/>
        </w:rPr>
        <w:t xml:space="preserve">De </w:t>
      </w:r>
      <w:proofErr w:type="spellStart"/>
      <w:r w:rsidRPr="00EA7B47">
        <w:rPr>
          <w:rFonts w:cs="Arial"/>
          <w:i/>
          <w:iCs/>
        </w:rPr>
        <w:t>providentia</w:t>
      </w:r>
      <w:proofErr w:type="spellEnd"/>
      <w:r w:rsidRPr="00EA7B47">
        <w:rPr>
          <w:rFonts w:cs="Arial"/>
        </w:rPr>
        <w:t xml:space="preserve"> e il </w:t>
      </w:r>
      <w:r w:rsidRPr="00EA7B47">
        <w:rPr>
          <w:rFonts w:cs="Arial"/>
          <w:i/>
          <w:iCs/>
        </w:rPr>
        <w:t xml:space="preserve">De </w:t>
      </w:r>
      <w:proofErr w:type="spellStart"/>
      <w:r w:rsidRPr="00EA7B47">
        <w:rPr>
          <w:rFonts w:cs="Arial"/>
          <w:i/>
          <w:iCs/>
        </w:rPr>
        <w:t>constantia</w:t>
      </w:r>
      <w:proofErr w:type="spellEnd"/>
      <w:r w:rsidRPr="00EA7B47">
        <w:rPr>
          <w:rFonts w:cs="Arial"/>
          <w:i/>
          <w:iCs/>
        </w:rPr>
        <w:t xml:space="preserve"> </w:t>
      </w:r>
      <w:proofErr w:type="spellStart"/>
      <w:r w:rsidRPr="00EA7B47">
        <w:rPr>
          <w:rFonts w:cs="Arial"/>
          <w:i/>
          <w:iCs/>
        </w:rPr>
        <w:t>sapientis</w:t>
      </w:r>
      <w:proofErr w:type="spellEnd"/>
      <w:r w:rsidR="00EA7B47">
        <w:rPr>
          <w:rFonts w:cs="Arial"/>
        </w:rPr>
        <w:t xml:space="preserve">. </w:t>
      </w:r>
      <w:r w:rsidR="00EA7B47" w:rsidRPr="00EA7B47">
        <w:rPr>
          <w:rFonts w:cs="Arial"/>
        </w:rPr>
        <w:t>Lettura e commento di alcuni passi d</w:t>
      </w:r>
      <w:r w:rsidR="00EA7B47">
        <w:rPr>
          <w:rFonts w:cs="Arial"/>
        </w:rPr>
        <w:t xml:space="preserve">el </w:t>
      </w:r>
      <w:r w:rsidR="00EA7B47" w:rsidRPr="00EA7B47">
        <w:rPr>
          <w:rFonts w:cs="Arial"/>
          <w:i/>
          <w:iCs/>
        </w:rPr>
        <w:t>De</w:t>
      </w:r>
      <w:r w:rsidR="00EA7B47" w:rsidRPr="00EA7B47">
        <w:rPr>
          <w:rFonts w:cs="Arial"/>
          <w:i/>
          <w:iCs/>
        </w:rPr>
        <w:t xml:space="preserve"> </w:t>
      </w:r>
      <w:proofErr w:type="spellStart"/>
      <w:r w:rsidR="00EA7B47" w:rsidRPr="00EA7B47">
        <w:rPr>
          <w:rFonts w:cs="Arial"/>
          <w:i/>
          <w:iCs/>
        </w:rPr>
        <w:t>tranquillitate</w:t>
      </w:r>
      <w:proofErr w:type="spellEnd"/>
      <w:r w:rsidR="00EA7B47" w:rsidRPr="00EA7B47">
        <w:rPr>
          <w:rFonts w:cs="Arial"/>
          <w:i/>
          <w:iCs/>
        </w:rPr>
        <w:t xml:space="preserve"> animi</w:t>
      </w:r>
      <w:r w:rsidR="00EA7B47" w:rsidRPr="00EA7B47">
        <w:rPr>
          <w:rFonts w:cs="Arial"/>
        </w:rPr>
        <w:t xml:space="preserve"> </w:t>
      </w:r>
      <w:r w:rsidR="00EA7B47">
        <w:rPr>
          <w:rFonts w:cs="Arial"/>
        </w:rPr>
        <w:t>(</w:t>
      </w:r>
      <w:r w:rsidR="00EA7B47" w:rsidRPr="00EA7B47">
        <w:rPr>
          <w:rFonts w:cs="Arial"/>
        </w:rPr>
        <w:t xml:space="preserve">2, 6-9; </w:t>
      </w:r>
      <w:r w:rsidR="00EA7B47">
        <w:rPr>
          <w:rFonts w:cs="Arial"/>
        </w:rPr>
        <w:t xml:space="preserve">4) e del </w:t>
      </w:r>
      <w:r w:rsidR="00EA7B47" w:rsidRPr="00EA7B47">
        <w:rPr>
          <w:rFonts w:cs="Arial"/>
          <w:i/>
          <w:iCs/>
        </w:rPr>
        <w:t>De vita beata</w:t>
      </w:r>
      <w:r w:rsidR="00EA7B47" w:rsidRPr="00EA7B47">
        <w:rPr>
          <w:rFonts w:cs="Arial"/>
        </w:rPr>
        <w:t xml:space="preserve"> </w:t>
      </w:r>
      <w:r w:rsidR="00EA7B47">
        <w:rPr>
          <w:rFonts w:cs="Arial"/>
        </w:rPr>
        <w:t>(</w:t>
      </w:r>
      <w:r w:rsidR="00EA7B47" w:rsidRPr="00EA7B47">
        <w:rPr>
          <w:rFonts w:cs="Arial"/>
        </w:rPr>
        <w:t>16</w:t>
      </w:r>
      <w:r w:rsidR="00EA7B47">
        <w:rPr>
          <w:rFonts w:cs="Arial"/>
        </w:rPr>
        <w:t>)</w:t>
      </w:r>
      <w:r w:rsidR="00EA7B47" w:rsidRPr="00EA7B47">
        <w:rPr>
          <w:rFonts w:cs="Arial"/>
        </w:rPr>
        <w:t>.</w:t>
      </w:r>
    </w:p>
    <w:p w:rsidR="00EA7B47" w:rsidRPr="00D47360" w:rsidRDefault="00EA7B47" w:rsidP="00D47360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A7B47">
        <w:rPr>
          <w:rFonts w:cs="Arial"/>
        </w:rPr>
        <w:t>I</w:t>
      </w:r>
      <w:r w:rsidR="00F32307" w:rsidRPr="00EA7B47">
        <w:rPr>
          <w:rFonts w:cs="Arial"/>
        </w:rPr>
        <w:t xml:space="preserve"> trattati e le </w:t>
      </w:r>
      <w:proofErr w:type="spellStart"/>
      <w:r w:rsidR="00F32307" w:rsidRPr="00EA7B47">
        <w:rPr>
          <w:rFonts w:cs="Arial"/>
          <w:i/>
          <w:iCs/>
        </w:rPr>
        <w:t>Epistulae</w:t>
      </w:r>
      <w:proofErr w:type="spellEnd"/>
      <w:r w:rsidR="00F32307" w:rsidRPr="00EA7B47">
        <w:rPr>
          <w:rFonts w:cs="Arial"/>
          <w:i/>
          <w:iCs/>
        </w:rPr>
        <w:t xml:space="preserve"> ad </w:t>
      </w:r>
      <w:proofErr w:type="spellStart"/>
      <w:r w:rsidR="00F32307" w:rsidRPr="00EA7B47">
        <w:rPr>
          <w:rFonts w:cs="Arial"/>
          <w:i/>
          <w:iCs/>
        </w:rPr>
        <w:t>Lucilium</w:t>
      </w:r>
      <w:proofErr w:type="spellEnd"/>
      <w:r w:rsidR="00F32307" w:rsidRPr="00EA7B47">
        <w:rPr>
          <w:rFonts w:cs="Arial"/>
        </w:rPr>
        <w:t xml:space="preserve">. Lo stile della prosa senecana. </w:t>
      </w:r>
      <w:r w:rsidR="00D47360" w:rsidRPr="00D47360">
        <w:rPr>
          <w:rFonts w:cs="Arial"/>
        </w:rPr>
        <w:t xml:space="preserve">Lettura, traduzione e commento di </w:t>
      </w:r>
      <w:proofErr w:type="spellStart"/>
      <w:r w:rsidR="00D47360" w:rsidRPr="00D47360">
        <w:rPr>
          <w:rFonts w:cs="Arial"/>
        </w:rPr>
        <w:t>Epistulae</w:t>
      </w:r>
      <w:proofErr w:type="spellEnd"/>
      <w:r w:rsidR="00D47360" w:rsidRPr="00D47360">
        <w:rPr>
          <w:rFonts w:cs="Arial"/>
        </w:rPr>
        <w:t xml:space="preserve"> ad</w:t>
      </w:r>
      <w:r w:rsidR="00D47360">
        <w:rPr>
          <w:rFonts w:cs="Arial"/>
        </w:rPr>
        <w:t xml:space="preserve"> </w:t>
      </w:r>
      <w:proofErr w:type="spellStart"/>
      <w:r w:rsidR="00D47360" w:rsidRPr="00D47360">
        <w:rPr>
          <w:rFonts w:cs="Arial"/>
        </w:rPr>
        <w:t>Lucilium</w:t>
      </w:r>
      <w:proofErr w:type="spellEnd"/>
      <w:r w:rsidR="00D47360" w:rsidRPr="00D47360">
        <w:rPr>
          <w:rFonts w:cs="Arial"/>
        </w:rPr>
        <w:t>, 47, 1-4</w:t>
      </w:r>
      <w:r w:rsidR="00D47360">
        <w:rPr>
          <w:rFonts w:cs="Arial"/>
        </w:rPr>
        <w:t xml:space="preserve"> e </w:t>
      </w:r>
      <w:r w:rsidR="00D47360" w:rsidRPr="00D47360">
        <w:rPr>
          <w:rFonts w:cs="Arial"/>
        </w:rPr>
        <w:t>10-11).</w:t>
      </w:r>
    </w:p>
    <w:p w:rsidR="00EA7B47" w:rsidRDefault="00F32307" w:rsidP="00F5627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A7B47">
        <w:rPr>
          <w:rFonts w:cs="Arial"/>
        </w:rPr>
        <w:t xml:space="preserve">La </w:t>
      </w:r>
      <w:r w:rsidRPr="00EA7B47">
        <w:rPr>
          <w:rFonts w:cs="Arial"/>
          <w:i/>
          <w:iCs/>
        </w:rPr>
        <w:t>Medea</w:t>
      </w:r>
      <w:r w:rsidR="00EA7B47">
        <w:rPr>
          <w:rFonts w:cs="Arial"/>
        </w:rPr>
        <w:t>, l</w:t>
      </w:r>
      <w:r w:rsidRPr="00EA7B47">
        <w:rPr>
          <w:rFonts w:cs="Arial"/>
        </w:rPr>
        <w:t xml:space="preserve">e </w:t>
      </w:r>
      <w:r w:rsidR="00EA7B47">
        <w:rPr>
          <w:rFonts w:cs="Arial"/>
        </w:rPr>
        <w:t xml:space="preserve">altre </w:t>
      </w:r>
      <w:r w:rsidRPr="00EA7B47">
        <w:rPr>
          <w:rFonts w:cs="Arial"/>
        </w:rPr>
        <w:t>tragedie e l'</w:t>
      </w:r>
      <w:proofErr w:type="spellStart"/>
      <w:r w:rsidRPr="00EA7B47">
        <w:rPr>
          <w:rFonts w:cs="Arial"/>
          <w:i/>
          <w:iCs/>
        </w:rPr>
        <w:t>Apokolokyntosis</w:t>
      </w:r>
      <w:proofErr w:type="spellEnd"/>
      <w:r w:rsidRPr="00EA7B47">
        <w:rPr>
          <w:rFonts w:cs="Arial"/>
        </w:rPr>
        <w:t xml:space="preserve">. </w:t>
      </w:r>
    </w:p>
    <w:p w:rsidR="00F32307" w:rsidRPr="00EA7B47" w:rsidRDefault="00F32307" w:rsidP="00F32307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A7B47">
        <w:rPr>
          <w:rFonts w:cs="Arial"/>
        </w:rPr>
        <w:t>La fortuna di Seneca</w:t>
      </w:r>
      <w:r w:rsidR="00EA7B47">
        <w:rPr>
          <w:rFonts w:cs="Arial"/>
        </w:rPr>
        <w:t xml:space="preserve"> </w:t>
      </w:r>
      <w:r w:rsidRPr="00EA7B47">
        <w:rPr>
          <w:rFonts w:cs="Arial"/>
        </w:rPr>
        <w:t>presso i posteri.</w:t>
      </w:r>
    </w:p>
    <w:p w:rsidR="00D47360" w:rsidRPr="00630F33" w:rsidRDefault="00D47360" w:rsidP="00F3230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630F33">
        <w:rPr>
          <w:rFonts w:cs="Arial"/>
          <w:b/>
          <w:bCs/>
        </w:rPr>
        <w:t>LUCANO</w:t>
      </w:r>
    </w:p>
    <w:p w:rsidR="00D47360" w:rsidRDefault="00D47360" w:rsidP="00F32307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Vita e opera.</w:t>
      </w:r>
    </w:p>
    <w:p w:rsidR="00D47360" w:rsidRDefault="00F32307" w:rsidP="00D562E5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47360">
        <w:rPr>
          <w:rFonts w:cs="Arial"/>
        </w:rPr>
        <w:t xml:space="preserve">Il </w:t>
      </w:r>
      <w:r w:rsidRPr="00D47360">
        <w:rPr>
          <w:rFonts w:cs="Arial"/>
          <w:i/>
          <w:iCs/>
        </w:rPr>
        <w:t>Bellum Civile</w:t>
      </w:r>
      <w:r w:rsidRPr="00D47360">
        <w:rPr>
          <w:rFonts w:cs="Arial"/>
        </w:rPr>
        <w:t>: struttura, caratteristiche, stile</w:t>
      </w:r>
      <w:r w:rsidR="00D47360" w:rsidRPr="00D47360">
        <w:rPr>
          <w:rFonts w:cs="Arial"/>
        </w:rPr>
        <w:t xml:space="preserve"> </w:t>
      </w:r>
      <w:r w:rsidRPr="00D47360">
        <w:rPr>
          <w:rFonts w:cs="Arial"/>
        </w:rPr>
        <w:t>e personaggi. Lettura e commento del Proemio (I, 1-32)</w:t>
      </w:r>
      <w:r w:rsidR="00D47360" w:rsidRPr="00D47360">
        <w:rPr>
          <w:rFonts w:cs="Arial"/>
        </w:rPr>
        <w:t xml:space="preserve">, di </w:t>
      </w:r>
      <w:r w:rsidRPr="00D47360">
        <w:rPr>
          <w:rFonts w:cs="Arial"/>
        </w:rPr>
        <w:t>Bellum Civile I, 129-157</w:t>
      </w:r>
      <w:r w:rsidR="00D47360">
        <w:rPr>
          <w:rFonts w:cs="Arial"/>
        </w:rPr>
        <w:t xml:space="preserve"> </w:t>
      </w:r>
      <w:r w:rsidRPr="00D47360">
        <w:rPr>
          <w:rFonts w:cs="Arial"/>
        </w:rPr>
        <w:t xml:space="preserve">(ritratti di Cesare e Pompeo). </w:t>
      </w:r>
    </w:p>
    <w:p w:rsidR="00D47360" w:rsidRPr="00630F33" w:rsidRDefault="00D47360" w:rsidP="00D4736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630F33">
        <w:rPr>
          <w:rFonts w:cs="Arial"/>
          <w:b/>
          <w:bCs/>
        </w:rPr>
        <w:t>PERSIO</w:t>
      </w:r>
    </w:p>
    <w:p w:rsidR="00F32307" w:rsidRPr="00D47360" w:rsidRDefault="00F32307" w:rsidP="00D562E5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47360">
        <w:rPr>
          <w:rFonts w:cs="Arial"/>
        </w:rPr>
        <w:t>Vita e opera.</w:t>
      </w:r>
    </w:p>
    <w:p w:rsidR="00D47360" w:rsidRDefault="00D47360" w:rsidP="00A92F8D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47360">
        <w:rPr>
          <w:rFonts w:cs="Arial"/>
        </w:rPr>
        <w:t xml:space="preserve">Le </w:t>
      </w:r>
      <w:r w:rsidRPr="00D47360">
        <w:rPr>
          <w:rFonts w:cs="Arial"/>
          <w:i/>
          <w:iCs/>
        </w:rPr>
        <w:t>Satire</w:t>
      </w:r>
      <w:r w:rsidRPr="00D47360">
        <w:rPr>
          <w:rFonts w:cs="Arial"/>
        </w:rPr>
        <w:t xml:space="preserve">. </w:t>
      </w:r>
      <w:r w:rsidR="00F32307" w:rsidRPr="00D47360">
        <w:rPr>
          <w:rFonts w:cs="Arial"/>
        </w:rPr>
        <w:t xml:space="preserve">Lettura e commento di Satira I, </w:t>
      </w:r>
      <w:proofErr w:type="spellStart"/>
      <w:r w:rsidR="00F32307" w:rsidRPr="00D47360">
        <w:rPr>
          <w:rFonts w:cs="Arial"/>
        </w:rPr>
        <w:t>vv</w:t>
      </w:r>
      <w:proofErr w:type="spellEnd"/>
      <w:r w:rsidR="00F32307" w:rsidRPr="00D47360">
        <w:rPr>
          <w:rFonts w:cs="Arial"/>
        </w:rPr>
        <w:t>. 13-40</w:t>
      </w:r>
      <w:r w:rsidRPr="00D47360">
        <w:rPr>
          <w:rFonts w:cs="Arial"/>
        </w:rPr>
        <w:t xml:space="preserve">; </w:t>
      </w:r>
      <w:r w:rsidR="00F32307" w:rsidRPr="00D47360">
        <w:rPr>
          <w:rFonts w:cs="Arial"/>
        </w:rPr>
        <w:t>I,</w:t>
      </w:r>
      <w:r>
        <w:rPr>
          <w:rFonts w:cs="Arial"/>
        </w:rPr>
        <w:t xml:space="preserve"> </w:t>
      </w:r>
      <w:proofErr w:type="spellStart"/>
      <w:r w:rsidR="00F32307" w:rsidRPr="00D47360">
        <w:rPr>
          <w:rFonts w:cs="Arial"/>
        </w:rPr>
        <w:t>vv</w:t>
      </w:r>
      <w:proofErr w:type="spellEnd"/>
      <w:r w:rsidR="00F32307" w:rsidRPr="00D47360">
        <w:rPr>
          <w:rFonts w:cs="Arial"/>
        </w:rPr>
        <w:t xml:space="preserve">. 98-125 e Satira III, </w:t>
      </w:r>
      <w:proofErr w:type="spellStart"/>
      <w:r w:rsidR="00F32307" w:rsidRPr="00D47360">
        <w:rPr>
          <w:rFonts w:cs="Arial"/>
        </w:rPr>
        <w:t>vv</w:t>
      </w:r>
      <w:proofErr w:type="spellEnd"/>
      <w:r w:rsidR="00F32307" w:rsidRPr="00D47360">
        <w:rPr>
          <w:rFonts w:cs="Arial"/>
        </w:rPr>
        <w:t xml:space="preserve">. 94-106. </w:t>
      </w:r>
    </w:p>
    <w:p w:rsidR="00D47360" w:rsidRPr="00630F33" w:rsidRDefault="00D47360" w:rsidP="00D4736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630F33">
        <w:rPr>
          <w:rFonts w:cs="Arial"/>
          <w:b/>
          <w:bCs/>
        </w:rPr>
        <w:t>PETRONIO</w:t>
      </w:r>
    </w:p>
    <w:p w:rsidR="00D47360" w:rsidRDefault="00F32307" w:rsidP="00F32307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47360">
        <w:rPr>
          <w:rFonts w:cs="Arial"/>
        </w:rPr>
        <w:t xml:space="preserve">Notizie sulla vita e contenuto del </w:t>
      </w:r>
      <w:r w:rsidRPr="00D47360">
        <w:rPr>
          <w:rFonts w:cs="Arial"/>
          <w:i/>
          <w:iCs/>
        </w:rPr>
        <w:t>Satyricon</w:t>
      </w:r>
      <w:r w:rsidRPr="00D47360">
        <w:rPr>
          <w:rFonts w:cs="Arial"/>
        </w:rPr>
        <w:t xml:space="preserve">. </w:t>
      </w:r>
    </w:p>
    <w:p w:rsidR="00F32307" w:rsidRPr="007E4FBB" w:rsidRDefault="00F32307" w:rsidP="00267B2E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E4FBB">
        <w:rPr>
          <w:rFonts w:cs="Arial"/>
        </w:rPr>
        <w:t xml:space="preserve">Lettura di </w:t>
      </w:r>
      <w:r w:rsidRPr="007E4FBB">
        <w:rPr>
          <w:rFonts w:cs="Arial"/>
          <w:i/>
          <w:iCs/>
        </w:rPr>
        <w:t>Satyricon</w:t>
      </w:r>
      <w:r w:rsidRPr="007E4FBB">
        <w:rPr>
          <w:rFonts w:cs="Arial"/>
        </w:rPr>
        <w:t xml:space="preserve"> 32-33, </w:t>
      </w:r>
      <w:r w:rsidR="00D47360" w:rsidRPr="007E4FBB">
        <w:rPr>
          <w:rFonts w:cs="Arial"/>
        </w:rPr>
        <w:t>(</w:t>
      </w:r>
      <w:r w:rsidRPr="007E4FBB">
        <w:rPr>
          <w:rFonts w:cs="Arial"/>
        </w:rPr>
        <w:t>l'ingresso in scena di</w:t>
      </w:r>
      <w:r w:rsidR="00D47360" w:rsidRPr="007E4FBB">
        <w:rPr>
          <w:rFonts w:cs="Arial"/>
        </w:rPr>
        <w:t xml:space="preserve"> </w:t>
      </w:r>
      <w:proofErr w:type="spellStart"/>
      <w:r w:rsidRPr="007E4FBB">
        <w:rPr>
          <w:rFonts w:cs="Arial"/>
        </w:rPr>
        <w:t>Trimalchione</w:t>
      </w:r>
      <w:proofErr w:type="spellEnd"/>
      <w:r w:rsidRPr="007E4FBB">
        <w:rPr>
          <w:rFonts w:cs="Arial"/>
        </w:rPr>
        <w:t>)</w:t>
      </w:r>
      <w:r w:rsidR="00D47360" w:rsidRPr="007E4FBB">
        <w:rPr>
          <w:rFonts w:cs="Arial"/>
        </w:rPr>
        <w:t xml:space="preserve">; </w:t>
      </w:r>
      <w:r w:rsidRPr="007E4FBB">
        <w:rPr>
          <w:rFonts w:cs="Arial"/>
        </w:rPr>
        <w:t>33;</w:t>
      </w:r>
      <w:r w:rsidR="00D47360" w:rsidRPr="007E4FBB">
        <w:rPr>
          <w:rFonts w:cs="Arial"/>
        </w:rPr>
        <w:t xml:space="preserve"> </w:t>
      </w:r>
      <w:r w:rsidRPr="007E4FBB">
        <w:rPr>
          <w:rFonts w:cs="Arial"/>
        </w:rPr>
        <w:t xml:space="preserve">37-38, 5; 71, 1-8;11-12 </w:t>
      </w:r>
      <w:r w:rsidR="00D47360" w:rsidRPr="007E4FBB">
        <w:rPr>
          <w:rFonts w:cs="Arial"/>
        </w:rPr>
        <w:t>(</w:t>
      </w:r>
      <w:r w:rsidRPr="007E4FBB">
        <w:rPr>
          <w:rFonts w:cs="Arial"/>
        </w:rPr>
        <w:t>vicende della cena di</w:t>
      </w:r>
      <w:r w:rsidR="00D47360" w:rsidRPr="007E4FBB">
        <w:rPr>
          <w:rFonts w:cs="Arial"/>
        </w:rPr>
        <w:t xml:space="preserve"> </w:t>
      </w:r>
      <w:proofErr w:type="spellStart"/>
      <w:r w:rsidRPr="007E4FBB">
        <w:rPr>
          <w:rFonts w:cs="Arial"/>
        </w:rPr>
        <w:t>Trimalchione</w:t>
      </w:r>
      <w:proofErr w:type="spellEnd"/>
      <w:r w:rsidRPr="007E4FBB">
        <w:rPr>
          <w:rFonts w:cs="Arial"/>
        </w:rPr>
        <w:t>)</w:t>
      </w:r>
      <w:r w:rsidR="007E4FBB" w:rsidRPr="007E4FBB">
        <w:rPr>
          <w:rFonts w:cs="Arial"/>
        </w:rPr>
        <w:t>;</w:t>
      </w:r>
      <w:r w:rsidR="00D47360" w:rsidRPr="007E4FBB">
        <w:rPr>
          <w:rFonts w:cs="Arial"/>
        </w:rPr>
        <w:t xml:space="preserve"> </w:t>
      </w:r>
      <w:r w:rsidRPr="007E4FBB">
        <w:rPr>
          <w:rFonts w:cs="Arial"/>
        </w:rPr>
        <w:t xml:space="preserve">63 </w:t>
      </w:r>
      <w:r w:rsidR="007E4FBB" w:rsidRPr="007E4FBB">
        <w:rPr>
          <w:rFonts w:cs="Arial"/>
        </w:rPr>
        <w:t>(</w:t>
      </w:r>
      <w:r w:rsidRPr="007E4FBB">
        <w:rPr>
          <w:rFonts w:cs="Arial"/>
        </w:rPr>
        <w:t>Il</w:t>
      </w:r>
      <w:r w:rsidR="007E4FBB">
        <w:rPr>
          <w:rFonts w:cs="Arial"/>
        </w:rPr>
        <w:t xml:space="preserve"> </w:t>
      </w:r>
      <w:r w:rsidRPr="007E4FBB">
        <w:rPr>
          <w:rFonts w:cs="Arial"/>
        </w:rPr>
        <w:t>fantoccio di paglia</w:t>
      </w:r>
      <w:r w:rsidR="007E4FBB">
        <w:rPr>
          <w:rFonts w:cs="Arial"/>
        </w:rPr>
        <w:t>)</w:t>
      </w:r>
      <w:r w:rsidRPr="007E4FBB">
        <w:rPr>
          <w:rFonts w:cs="Arial"/>
        </w:rPr>
        <w:t xml:space="preserve">; 110, 6-12 </w:t>
      </w:r>
      <w:r w:rsidR="007E4FBB">
        <w:rPr>
          <w:rFonts w:cs="Arial"/>
        </w:rPr>
        <w:t>(</w:t>
      </w:r>
      <w:r w:rsidRPr="007E4FBB">
        <w:rPr>
          <w:rFonts w:cs="Arial"/>
        </w:rPr>
        <w:t>La matrona di Efeso).</w:t>
      </w:r>
    </w:p>
    <w:p w:rsidR="007E4FBB" w:rsidRPr="00630F33" w:rsidRDefault="00F32307" w:rsidP="00F3230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630F33">
        <w:rPr>
          <w:rFonts w:cs="Arial"/>
          <w:b/>
          <w:bCs/>
        </w:rPr>
        <w:t>D</w:t>
      </w:r>
      <w:r w:rsidR="007E4FBB" w:rsidRPr="00630F33">
        <w:rPr>
          <w:rFonts w:cs="Arial"/>
          <w:b/>
          <w:bCs/>
        </w:rPr>
        <w:t>ALL’ETA’ DEI FLAVI AL PRINCIPATO DI ADRIANO</w:t>
      </w:r>
      <w:r w:rsidRPr="00630F33">
        <w:rPr>
          <w:rFonts w:cs="Arial"/>
          <w:b/>
          <w:bCs/>
        </w:rPr>
        <w:t xml:space="preserve"> </w:t>
      </w:r>
    </w:p>
    <w:p w:rsidR="00F32307" w:rsidRPr="007E4FBB" w:rsidRDefault="00F32307" w:rsidP="007E4FBB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E4FBB">
        <w:rPr>
          <w:rFonts w:cs="Arial"/>
        </w:rPr>
        <w:t>contesto</w:t>
      </w:r>
      <w:r w:rsidR="007E4FBB" w:rsidRPr="007E4FBB">
        <w:rPr>
          <w:rFonts w:cs="Arial"/>
        </w:rPr>
        <w:t xml:space="preserve"> </w:t>
      </w:r>
      <w:r w:rsidRPr="007E4FBB">
        <w:rPr>
          <w:rFonts w:cs="Arial"/>
        </w:rPr>
        <w:t>storico e vita culturale.</w:t>
      </w:r>
    </w:p>
    <w:p w:rsidR="00F32307" w:rsidRPr="007E4FBB" w:rsidRDefault="00F32307" w:rsidP="00F32307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E4FBB">
        <w:rPr>
          <w:rFonts w:cs="Arial"/>
        </w:rPr>
        <w:t>Poesia e prosa nell'età dei Flavi: Silio Italico, Valerio</w:t>
      </w:r>
      <w:r w:rsidR="007E4FBB">
        <w:rPr>
          <w:rFonts w:cs="Arial"/>
        </w:rPr>
        <w:t xml:space="preserve"> </w:t>
      </w:r>
      <w:r w:rsidRPr="007E4FBB">
        <w:rPr>
          <w:rFonts w:cs="Arial"/>
        </w:rPr>
        <w:t>Flacco, Stazio e Plinio il Vecchio.</w:t>
      </w:r>
    </w:p>
    <w:p w:rsidR="007E4FBB" w:rsidRPr="00630F33" w:rsidRDefault="007E4FBB" w:rsidP="00F3230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630F33">
        <w:rPr>
          <w:rFonts w:cs="Arial"/>
          <w:b/>
          <w:bCs/>
        </w:rPr>
        <w:t>MARZIALE</w:t>
      </w:r>
    </w:p>
    <w:p w:rsidR="00F32307" w:rsidRPr="007E4FBB" w:rsidRDefault="00F32307" w:rsidP="00F32307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E4FBB">
        <w:rPr>
          <w:rFonts w:cs="Arial"/>
        </w:rPr>
        <w:t>vita, opere e poetica. Lettura e commento di</w:t>
      </w:r>
      <w:r w:rsidR="007E4FBB">
        <w:rPr>
          <w:rFonts w:cs="Arial"/>
        </w:rPr>
        <w:t xml:space="preserve"> </w:t>
      </w:r>
      <w:proofErr w:type="spellStart"/>
      <w:r w:rsidRPr="007E4FBB">
        <w:rPr>
          <w:rFonts w:cs="Arial"/>
          <w:i/>
          <w:iCs/>
        </w:rPr>
        <w:t>Epigrammata</w:t>
      </w:r>
      <w:proofErr w:type="spellEnd"/>
      <w:r w:rsidRPr="007E4FBB">
        <w:rPr>
          <w:rFonts w:cs="Arial"/>
        </w:rPr>
        <w:t>, X, 4.</w:t>
      </w:r>
    </w:p>
    <w:p w:rsidR="007E4FBB" w:rsidRDefault="00F32307" w:rsidP="00F32307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E4FBB">
        <w:rPr>
          <w:rFonts w:cs="Arial"/>
        </w:rPr>
        <w:t xml:space="preserve">Le opere di Marziale. Lettura di </w:t>
      </w:r>
      <w:proofErr w:type="spellStart"/>
      <w:r w:rsidRPr="007E4FBB">
        <w:rPr>
          <w:rFonts w:cs="Arial"/>
          <w:i/>
          <w:iCs/>
        </w:rPr>
        <w:t>Epigrammata</w:t>
      </w:r>
      <w:proofErr w:type="spellEnd"/>
      <w:r w:rsidRPr="007E4FBB">
        <w:rPr>
          <w:rFonts w:cs="Arial"/>
        </w:rPr>
        <w:t>, XII, 32; I,</w:t>
      </w:r>
      <w:r w:rsidR="007E4FBB">
        <w:rPr>
          <w:rFonts w:cs="Arial"/>
        </w:rPr>
        <w:t xml:space="preserve"> </w:t>
      </w:r>
      <w:r w:rsidRPr="007E4FBB">
        <w:rPr>
          <w:rFonts w:cs="Arial"/>
        </w:rPr>
        <w:t>10; X, 8 e X, 43</w:t>
      </w:r>
      <w:r w:rsidR="007E4FBB">
        <w:rPr>
          <w:rFonts w:cs="Arial"/>
        </w:rPr>
        <w:t xml:space="preserve">; </w:t>
      </w:r>
      <w:r w:rsidRPr="007E4FBB">
        <w:rPr>
          <w:rFonts w:cs="Arial"/>
        </w:rPr>
        <w:t>X, 23 e XII, 18</w:t>
      </w:r>
      <w:r w:rsidR="007E4FBB">
        <w:rPr>
          <w:rFonts w:cs="Arial"/>
        </w:rPr>
        <w:t xml:space="preserve">; </w:t>
      </w:r>
      <w:r w:rsidRPr="007E4FBB">
        <w:rPr>
          <w:rFonts w:cs="Arial"/>
        </w:rPr>
        <w:t>V, 34</w:t>
      </w:r>
      <w:r w:rsidR="007E4FBB">
        <w:rPr>
          <w:rFonts w:cs="Arial"/>
        </w:rPr>
        <w:t xml:space="preserve"> (</w:t>
      </w:r>
      <w:proofErr w:type="spellStart"/>
      <w:r w:rsidRPr="007E4FBB">
        <w:rPr>
          <w:rFonts w:cs="Arial"/>
        </w:rPr>
        <w:t>Erotion</w:t>
      </w:r>
      <w:proofErr w:type="spellEnd"/>
      <w:r w:rsidRPr="007E4FBB">
        <w:rPr>
          <w:rFonts w:cs="Arial"/>
        </w:rPr>
        <w:t>) e VIII, 79 (</w:t>
      </w:r>
      <w:proofErr w:type="spellStart"/>
      <w:r w:rsidRPr="007E4FBB">
        <w:rPr>
          <w:rFonts w:cs="Arial"/>
        </w:rPr>
        <w:t>Fabulla</w:t>
      </w:r>
      <w:proofErr w:type="spellEnd"/>
      <w:r w:rsidRPr="007E4FBB">
        <w:rPr>
          <w:rFonts w:cs="Arial"/>
        </w:rPr>
        <w:t xml:space="preserve">). </w:t>
      </w:r>
    </w:p>
    <w:p w:rsidR="007E4FBB" w:rsidRPr="00630F33" w:rsidRDefault="007E4FBB" w:rsidP="007E4FB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630F33">
        <w:rPr>
          <w:rFonts w:cs="Arial"/>
          <w:b/>
          <w:bCs/>
        </w:rPr>
        <w:t>QUINTILIANO</w:t>
      </w:r>
    </w:p>
    <w:p w:rsidR="00F32307" w:rsidRPr="007E4FBB" w:rsidRDefault="00F32307" w:rsidP="00F32307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E4FBB">
        <w:rPr>
          <w:rFonts w:cs="Arial"/>
        </w:rPr>
        <w:lastRenderedPageBreak/>
        <w:t xml:space="preserve">Vita </w:t>
      </w:r>
      <w:r w:rsidR="007E4FBB">
        <w:rPr>
          <w:rFonts w:cs="Arial"/>
        </w:rPr>
        <w:t>e opere</w:t>
      </w:r>
      <w:r w:rsidRPr="007E4FBB">
        <w:rPr>
          <w:rFonts w:cs="Arial"/>
        </w:rPr>
        <w:t>.</w:t>
      </w:r>
    </w:p>
    <w:p w:rsidR="00F32307" w:rsidRPr="007E4FBB" w:rsidRDefault="00F32307" w:rsidP="007E4FBB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E4FBB">
        <w:rPr>
          <w:rFonts w:cs="Arial"/>
        </w:rPr>
        <w:t xml:space="preserve">Finalità e contenuti della </w:t>
      </w:r>
      <w:proofErr w:type="spellStart"/>
      <w:r w:rsidRPr="007E4FBB">
        <w:rPr>
          <w:rFonts w:cs="Arial"/>
          <w:i/>
          <w:iCs/>
        </w:rPr>
        <w:t>Institutio</w:t>
      </w:r>
      <w:proofErr w:type="spellEnd"/>
      <w:r w:rsidRPr="007E4FBB">
        <w:rPr>
          <w:rFonts w:cs="Arial"/>
          <w:i/>
          <w:iCs/>
        </w:rPr>
        <w:t xml:space="preserve"> oratoria</w:t>
      </w:r>
      <w:r w:rsidRPr="007E4FBB">
        <w:rPr>
          <w:rFonts w:cs="Arial"/>
        </w:rPr>
        <w:t xml:space="preserve"> di Quintiliano.</w:t>
      </w:r>
      <w:r w:rsidR="007E4FBB" w:rsidRPr="007E4FBB">
        <w:t xml:space="preserve"> </w:t>
      </w:r>
      <w:r w:rsidR="007E4FBB" w:rsidRPr="007E4FBB">
        <w:rPr>
          <w:rFonts w:cs="Arial"/>
        </w:rPr>
        <w:t>Lettura e commento</w:t>
      </w:r>
      <w:r w:rsidR="007E4FBB">
        <w:rPr>
          <w:rFonts w:cs="Arial"/>
        </w:rPr>
        <w:t xml:space="preserve"> </w:t>
      </w:r>
      <w:r w:rsidR="007E4FBB" w:rsidRPr="007E4FBB">
        <w:rPr>
          <w:rFonts w:cs="Arial"/>
        </w:rPr>
        <w:t xml:space="preserve">di due testi antologici tratti dalla </w:t>
      </w:r>
      <w:proofErr w:type="spellStart"/>
      <w:r w:rsidR="007E4FBB" w:rsidRPr="007E4FBB">
        <w:rPr>
          <w:rFonts w:cs="Arial"/>
          <w:i/>
          <w:iCs/>
        </w:rPr>
        <w:t>Institutio</w:t>
      </w:r>
      <w:proofErr w:type="spellEnd"/>
      <w:r w:rsidR="007E4FBB" w:rsidRPr="007E4FBB">
        <w:rPr>
          <w:rFonts w:cs="Arial"/>
          <w:i/>
          <w:iCs/>
        </w:rPr>
        <w:t xml:space="preserve"> Oratoria</w:t>
      </w:r>
      <w:r w:rsidR="007E4FBB" w:rsidRPr="007E4FBB">
        <w:rPr>
          <w:rFonts w:cs="Arial"/>
        </w:rPr>
        <w:t>.</w:t>
      </w:r>
    </w:p>
    <w:p w:rsidR="007E4FBB" w:rsidRDefault="00F32307" w:rsidP="00D53F2A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E4FBB">
        <w:rPr>
          <w:rFonts w:cs="Arial"/>
        </w:rPr>
        <w:t>La decadenza dell'oratoria, i modelli e lo stile</w:t>
      </w:r>
    </w:p>
    <w:p w:rsidR="00F32307" w:rsidRPr="00354002" w:rsidRDefault="00F32307" w:rsidP="007E4FBB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E4FBB">
        <w:rPr>
          <w:rFonts w:cs="Arial"/>
        </w:rPr>
        <w:t xml:space="preserve">La fortuna di Quintiliano nei secoli. </w:t>
      </w:r>
    </w:p>
    <w:p w:rsidR="00F32307" w:rsidRDefault="007E4FBB" w:rsidP="00F3230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P</w:t>
      </w:r>
      <w:r w:rsidR="00F32307" w:rsidRPr="00354002">
        <w:rPr>
          <w:rFonts w:cs="Arial"/>
        </w:rPr>
        <w:t>oesia e prosa nell'età di Traiano e</w:t>
      </w:r>
      <w:r>
        <w:rPr>
          <w:rFonts w:cs="Arial"/>
        </w:rPr>
        <w:t xml:space="preserve"> </w:t>
      </w:r>
      <w:r w:rsidR="00F32307" w:rsidRPr="00354002">
        <w:rPr>
          <w:rFonts w:cs="Arial"/>
        </w:rPr>
        <w:t xml:space="preserve">Adriano. I </w:t>
      </w:r>
      <w:proofErr w:type="spellStart"/>
      <w:r w:rsidR="00F32307" w:rsidRPr="00630F33">
        <w:rPr>
          <w:rFonts w:cs="Arial"/>
          <w:b/>
          <w:bCs/>
        </w:rPr>
        <w:t>poetae</w:t>
      </w:r>
      <w:proofErr w:type="spellEnd"/>
      <w:r w:rsidR="00F32307" w:rsidRPr="00630F33">
        <w:rPr>
          <w:rFonts w:cs="Arial"/>
          <w:b/>
          <w:bCs/>
        </w:rPr>
        <w:t xml:space="preserve"> novelli, Svetonio e Floro</w:t>
      </w:r>
      <w:r w:rsidR="00F32307" w:rsidRPr="00354002">
        <w:rPr>
          <w:rFonts w:cs="Arial"/>
        </w:rPr>
        <w:t>.</w:t>
      </w:r>
    </w:p>
    <w:p w:rsidR="007E4FBB" w:rsidRPr="00630F33" w:rsidRDefault="007E4FBB" w:rsidP="00F3230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630F33">
        <w:rPr>
          <w:rFonts w:cs="Arial"/>
          <w:b/>
          <w:bCs/>
        </w:rPr>
        <w:t>GIOVENALE</w:t>
      </w:r>
    </w:p>
    <w:p w:rsidR="007E4FBB" w:rsidRDefault="00F32307" w:rsidP="0011789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E4FBB">
        <w:rPr>
          <w:rFonts w:cs="Arial"/>
        </w:rPr>
        <w:t xml:space="preserve">vita, opera e poetica. </w:t>
      </w:r>
    </w:p>
    <w:p w:rsidR="00630F33" w:rsidRPr="00630F33" w:rsidRDefault="00F32307" w:rsidP="000F104C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7E4FBB">
        <w:rPr>
          <w:rFonts w:cs="Arial"/>
        </w:rPr>
        <w:t xml:space="preserve">Contenuti e caratteristiche delle satire di Giovenale. </w:t>
      </w:r>
      <w:bookmarkStart w:id="1" w:name="_Hlk41053325"/>
    </w:p>
    <w:p w:rsidR="00630F33" w:rsidRPr="00630F33" w:rsidRDefault="000F104C" w:rsidP="000F104C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0F104C">
        <w:t xml:space="preserve">Lettura e commento di due passi tratti dalle </w:t>
      </w:r>
      <w:r w:rsidRPr="00630F33">
        <w:rPr>
          <w:i/>
          <w:iCs/>
        </w:rPr>
        <w:t>Satire</w:t>
      </w:r>
      <w:r w:rsidRPr="000F104C">
        <w:t xml:space="preserve"> di Giovenale (Satira III, vv.164-169 e Satira VI, </w:t>
      </w:r>
      <w:proofErr w:type="spellStart"/>
      <w:r w:rsidRPr="000F104C">
        <w:t>vv</w:t>
      </w:r>
      <w:proofErr w:type="spellEnd"/>
      <w:r w:rsidRPr="000F104C">
        <w:t xml:space="preserve">. 114-124). </w:t>
      </w:r>
    </w:p>
    <w:p w:rsidR="00630F33" w:rsidRPr="00630F33" w:rsidRDefault="00630F33" w:rsidP="00630F33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PLINIO IL GIOVANE</w:t>
      </w:r>
    </w:p>
    <w:p w:rsidR="000F104C" w:rsidRPr="00630F33" w:rsidRDefault="000F104C" w:rsidP="000F104C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0F104C">
        <w:t>Vita e opere.</w:t>
      </w:r>
    </w:p>
    <w:p w:rsidR="000F104C" w:rsidRPr="000F104C" w:rsidRDefault="000F104C" w:rsidP="00630F33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</w:pPr>
      <w:r w:rsidRPr="000F104C">
        <w:t>Lettura e commento di alcuni passi tratti dalle opere (</w:t>
      </w:r>
      <w:proofErr w:type="spellStart"/>
      <w:r w:rsidRPr="00630F33">
        <w:rPr>
          <w:i/>
          <w:iCs/>
        </w:rPr>
        <w:t>Panegyricus</w:t>
      </w:r>
      <w:proofErr w:type="spellEnd"/>
      <w:r w:rsidRPr="000F104C">
        <w:t xml:space="preserve">, 66, 2-5; </w:t>
      </w:r>
      <w:proofErr w:type="spellStart"/>
      <w:r w:rsidRPr="00630F33">
        <w:rPr>
          <w:i/>
          <w:iCs/>
        </w:rPr>
        <w:t>Epistulae</w:t>
      </w:r>
      <w:proofErr w:type="spellEnd"/>
      <w:r w:rsidRPr="000F104C">
        <w:t>, X, 96-97).</w:t>
      </w:r>
    </w:p>
    <w:p w:rsidR="000F104C" w:rsidRPr="00630F33" w:rsidRDefault="00630F33" w:rsidP="000F104C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630F33">
        <w:rPr>
          <w:b/>
          <w:bCs/>
        </w:rPr>
        <w:t>TACITO</w:t>
      </w:r>
    </w:p>
    <w:p w:rsidR="00630F33" w:rsidRDefault="00630F33" w:rsidP="000F104C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</w:pPr>
      <w:r>
        <w:t>V</w:t>
      </w:r>
      <w:r w:rsidR="000F104C" w:rsidRPr="000F104C">
        <w:t>ita e carriera. L’</w:t>
      </w:r>
      <w:r w:rsidR="000F104C" w:rsidRPr="00630F33">
        <w:rPr>
          <w:i/>
          <w:iCs/>
        </w:rPr>
        <w:t>Agricola</w:t>
      </w:r>
      <w:r w:rsidR="000F104C" w:rsidRPr="000F104C">
        <w:t xml:space="preserve"> e la </w:t>
      </w:r>
      <w:r w:rsidR="000F104C" w:rsidRPr="00630F33">
        <w:rPr>
          <w:i/>
          <w:iCs/>
        </w:rPr>
        <w:t>Germania</w:t>
      </w:r>
      <w:r w:rsidR="000F104C" w:rsidRPr="000F104C">
        <w:t xml:space="preserve">. Lettura dell’incipit della </w:t>
      </w:r>
      <w:r w:rsidR="000F104C" w:rsidRPr="00630F33">
        <w:rPr>
          <w:i/>
          <w:iCs/>
        </w:rPr>
        <w:t>Germania</w:t>
      </w:r>
      <w:r w:rsidR="000F104C" w:rsidRPr="000F104C">
        <w:t>.</w:t>
      </w:r>
    </w:p>
    <w:p w:rsidR="00630F33" w:rsidRDefault="000F104C" w:rsidP="000F104C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</w:pPr>
      <w:r w:rsidRPr="000F104C">
        <w:t xml:space="preserve">Il </w:t>
      </w:r>
      <w:proofErr w:type="spellStart"/>
      <w:r w:rsidRPr="00630F33">
        <w:rPr>
          <w:i/>
          <w:iCs/>
        </w:rPr>
        <w:t>Dialogus</w:t>
      </w:r>
      <w:proofErr w:type="spellEnd"/>
      <w:r w:rsidRPr="00630F33">
        <w:rPr>
          <w:i/>
          <w:iCs/>
        </w:rPr>
        <w:t xml:space="preserve"> de </w:t>
      </w:r>
      <w:proofErr w:type="spellStart"/>
      <w:r w:rsidRPr="00630F33">
        <w:rPr>
          <w:i/>
          <w:iCs/>
        </w:rPr>
        <w:t>oratoribus</w:t>
      </w:r>
      <w:proofErr w:type="spellEnd"/>
      <w:r w:rsidRPr="000F104C">
        <w:t xml:space="preserve"> e le opere storiche.</w:t>
      </w:r>
    </w:p>
    <w:p w:rsidR="000F104C" w:rsidRPr="000F104C" w:rsidRDefault="000F104C" w:rsidP="000F104C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</w:pPr>
      <w:r w:rsidRPr="000F104C">
        <w:t xml:space="preserve">La lingua e lo stile di Tacito. La sua eredità nell’antichità ed in età contemporanea. Lettura e commento di due passi: la fine di </w:t>
      </w:r>
      <w:proofErr w:type="spellStart"/>
      <w:r w:rsidRPr="000F104C">
        <w:t>Cremuzio</w:t>
      </w:r>
      <w:proofErr w:type="spellEnd"/>
      <w:r w:rsidRPr="000F104C">
        <w:t xml:space="preserve"> </w:t>
      </w:r>
      <w:proofErr w:type="spellStart"/>
      <w:r w:rsidRPr="000F104C">
        <w:t>Cordo</w:t>
      </w:r>
      <w:proofErr w:type="spellEnd"/>
      <w:r w:rsidRPr="000F104C">
        <w:t xml:space="preserve"> (Annales, IV, 34) e la persecuzione dei cristiani sotto Nerone (Annales, XV, 44, 2-5).</w:t>
      </w:r>
    </w:p>
    <w:p w:rsidR="00630F33" w:rsidRPr="00630F33" w:rsidRDefault="00630F33" w:rsidP="000F104C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630F33">
        <w:rPr>
          <w:b/>
          <w:bCs/>
        </w:rPr>
        <w:t>DALL’ETA’ DEGLI ANTONINI AI REGNI ROMANO-BARBARICI</w:t>
      </w:r>
    </w:p>
    <w:p w:rsidR="000F104C" w:rsidRPr="000F104C" w:rsidRDefault="000F104C" w:rsidP="00630F33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</w:pPr>
      <w:r w:rsidRPr="000F104C">
        <w:t>Il quadro storico e sociale dell’impero.</w:t>
      </w:r>
    </w:p>
    <w:p w:rsidR="00630F33" w:rsidRDefault="000F104C" w:rsidP="00630F33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</w:pPr>
      <w:r w:rsidRPr="000F104C">
        <w:t xml:space="preserve">Cultura e letteratura nel tardo impero: Frontone, Aulo Gellio, gli autori cristiani. </w:t>
      </w:r>
    </w:p>
    <w:p w:rsidR="00630F33" w:rsidRPr="00630F33" w:rsidRDefault="00630F33" w:rsidP="00630F33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630F33">
        <w:rPr>
          <w:b/>
          <w:bCs/>
        </w:rPr>
        <w:t>APULEIO</w:t>
      </w:r>
    </w:p>
    <w:p w:rsidR="00630F33" w:rsidRDefault="00630F33" w:rsidP="000F104C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</w:pPr>
      <w:r>
        <w:t>L</w:t>
      </w:r>
      <w:r w:rsidR="000F104C" w:rsidRPr="000F104C">
        <w:t xml:space="preserve">a vita e le opere. </w:t>
      </w:r>
    </w:p>
    <w:p w:rsidR="000F104C" w:rsidRDefault="000F104C" w:rsidP="000F104C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</w:pPr>
      <w:r w:rsidRPr="000F104C">
        <w:t xml:space="preserve">Le </w:t>
      </w:r>
      <w:r w:rsidRPr="00630F33">
        <w:rPr>
          <w:i/>
          <w:iCs/>
        </w:rPr>
        <w:t>Metamorfosi</w:t>
      </w:r>
      <w:r w:rsidRPr="000F104C">
        <w:t>: analisi dell’opera e valutazione critica. Lettura e commento di alcuni passi (Proemio I, 1-3; Lucio diventa asino III, 24-25)</w:t>
      </w:r>
    </w:p>
    <w:p w:rsidR="00010815" w:rsidRPr="00010815" w:rsidRDefault="00010815" w:rsidP="00010815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010815">
        <w:rPr>
          <w:b/>
          <w:bCs/>
        </w:rPr>
        <w:t>AGOSTINO</w:t>
      </w:r>
    </w:p>
    <w:p w:rsidR="00010815" w:rsidRDefault="00010815" w:rsidP="00010815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</w:pPr>
      <w:r>
        <w:t xml:space="preserve">La </w:t>
      </w:r>
      <w:r>
        <w:t xml:space="preserve">vita e </w:t>
      </w:r>
      <w:r>
        <w:t xml:space="preserve">le </w:t>
      </w:r>
      <w:r>
        <w:t xml:space="preserve">opere. </w:t>
      </w:r>
    </w:p>
    <w:p w:rsidR="00010815" w:rsidRPr="000F104C" w:rsidRDefault="00010815" w:rsidP="00010815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</w:pPr>
      <w:r>
        <w:t xml:space="preserve">Le </w:t>
      </w:r>
      <w:proofErr w:type="spellStart"/>
      <w:r>
        <w:t>Confessiones</w:t>
      </w:r>
      <w:proofErr w:type="spellEnd"/>
      <w:r>
        <w:t xml:space="preserve"> e il De </w:t>
      </w:r>
      <w:proofErr w:type="spellStart"/>
      <w:r>
        <w:t>civitate</w:t>
      </w:r>
      <w:proofErr w:type="spellEnd"/>
      <w:r>
        <w:t xml:space="preserve"> Dei. Lettura di De </w:t>
      </w:r>
      <w:proofErr w:type="spellStart"/>
      <w:r>
        <w:t>civitate</w:t>
      </w:r>
      <w:proofErr w:type="spellEnd"/>
      <w:r>
        <w:t xml:space="preserve"> Dei XIV, 28 (Le caratteristiche della città terrena e della città di Dio).</w:t>
      </w:r>
      <w:bookmarkEnd w:id="1"/>
    </w:p>
    <w:sectPr w:rsidR="00010815" w:rsidRPr="000F10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74126"/>
    <w:multiLevelType w:val="hybridMultilevel"/>
    <w:tmpl w:val="2C6A38BE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F472C"/>
    <w:multiLevelType w:val="hybridMultilevel"/>
    <w:tmpl w:val="47B8F404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155BF"/>
    <w:multiLevelType w:val="hybridMultilevel"/>
    <w:tmpl w:val="A2949A52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4EDD"/>
    <w:multiLevelType w:val="hybridMultilevel"/>
    <w:tmpl w:val="E6ACE544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87172"/>
    <w:multiLevelType w:val="hybridMultilevel"/>
    <w:tmpl w:val="EA986614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807DE"/>
    <w:multiLevelType w:val="hybridMultilevel"/>
    <w:tmpl w:val="E0F6C694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F2D90"/>
    <w:multiLevelType w:val="hybridMultilevel"/>
    <w:tmpl w:val="0D0C0A8C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16102"/>
    <w:multiLevelType w:val="hybridMultilevel"/>
    <w:tmpl w:val="3BCA397C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836D7"/>
    <w:multiLevelType w:val="hybridMultilevel"/>
    <w:tmpl w:val="2E5CC758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26BCA"/>
    <w:multiLevelType w:val="hybridMultilevel"/>
    <w:tmpl w:val="F8207E46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B7AA2"/>
    <w:multiLevelType w:val="hybridMultilevel"/>
    <w:tmpl w:val="6DD044FE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15F0F"/>
    <w:multiLevelType w:val="hybridMultilevel"/>
    <w:tmpl w:val="16727424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878FE"/>
    <w:multiLevelType w:val="hybridMultilevel"/>
    <w:tmpl w:val="002870C0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F07BF"/>
    <w:multiLevelType w:val="hybridMultilevel"/>
    <w:tmpl w:val="BCD015A4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12083"/>
    <w:multiLevelType w:val="hybridMultilevel"/>
    <w:tmpl w:val="D026B9E2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05580"/>
    <w:multiLevelType w:val="hybridMultilevel"/>
    <w:tmpl w:val="C0D436E2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B1163"/>
    <w:multiLevelType w:val="hybridMultilevel"/>
    <w:tmpl w:val="DEEA55A8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46D47"/>
    <w:multiLevelType w:val="hybridMultilevel"/>
    <w:tmpl w:val="37C26972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D569C"/>
    <w:multiLevelType w:val="hybridMultilevel"/>
    <w:tmpl w:val="BEBA5D2A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B1A83"/>
    <w:multiLevelType w:val="hybridMultilevel"/>
    <w:tmpl w:val="E3BC3B92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010BD"/>
    <w:multiLevelType w:val="hybridMultilevel"/>
    <w:tmpl w:val="ABE8675E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478B5"/>
    <w:multiLevelType w:val="hybridMultilevel"/>
    <w:tmpl w:val="19EA811E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04A22"/>
    <w:multiLevelType w:val="hybridMultilevel"/>
    <w:tmpl w:val="A3F222EE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B33D6"/>
    <w:multiLevelType w:val="hybridMultilevel"/>
    <w:tmpl w:val="A3B00AC0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6F281C"/>
    <w:multiLevelType w:val="hybridMultilevel"/>
    <w:tmpl w:val="F68864FA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0613E"/>
    <w:multiLevelType w:val="hybridMultilevel"/>
    <w:tmpl w:val="88A49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147110"/>
    <w:multiLevelType w:val="hybridMultilevel"/>
    <w:tmpl w:val="FFB0874C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790863"/>
    <w:multiLevelType w:val="hybridMultilevel"/>
    <w:tmpl w:val="C4A22A3E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25"/>
  </w:num>
  <w:num w:numId="5">
    <w:abstractNumId w:val="24"/>
  </w:num>
  <w:num w:numId="6">
    <w:abstractNumId w:val="5"/>
  </w:num>
  <w:num w:numId="7">
    <w:abstractNumId w:val="22"/>
  </w:num>
  <w:num w:numId="8">
    <w:abstractNumId w:val="20"/>
  </w:num>
  <w:num w:numId="9">
    <w:abstractNumId w:val="21"/>
  </w:num>
  <w:num w:numId="10">
    <w:abstractNumId w:val="2"/>
  </w:num>
  <w:num w:numId="11">
    <w:abstractNumId w:val="27"/>
  </w:num>
  <w:num w:numId="12">
    <w:abstractNumId w:val="6"/>
  </w:num>
  <w:num w:numId="13">
    <w:abstractNumId w:val="23"/>
  </w:num>
  <w:num w:numId="14">
    <w:abstractNumId w:val="13"/>
  </w:num>
  <w:num w:numId="15">
    <w:abstractNumId w:val="18"/>
  </w:num>
  <w:num w:numId="16">
    <w:abstractNumId w:val="11"/>
  </w:num>
  <w:num w:numId="17">
    <w:abstractNumId w:val="8"/>
  </w:num>
  <w:num w:numId="18">
    <w:abstractNumId w:val="0"/>
  </w:num>
  <w:num w:numId="19">
    <w:abstractNumId w:val="26"/>
  </w:num>
  <w:num w:numId="20">
    <w:abstractNumId w:val="15"/>
  </w:num>
  <w:num w:numId="21">
    <w:abstractNumId w:val="1"/>
  </w:num>
  <w:num w:numId="22">
    <w:abstractNumId w:val="3"/>
  </w:num>
  <w:num w:numId="23">
    <w:abstractNumId w:val="10"/>
  </w:num>
  <w:num w:numId="24">
    <w:abstractNumId w:val="16"/>
  </w:num>
  <w:num w:numId="25">
    <w:abstractNumId w:val="7"/>
  </w:num>
  <w:num w:numId="26">
    <w:abstractNumId w:val="14"/>
  </w:num>
  <w:num w:numId="27">
    <w:abstractNumId w:val="1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41"/>
    <w:rsid w:val="00006A54"/>
    <w:rsid w:val="00010815"/>
    <w:rsid w:val="000F104C"/>
    <w:rsid w:val="001C1974"/>
    <w:rsid w:val="00256E12"/>
    <w:rsid w:val="00284891"/>
    <w:rsid w:val="00285FD1"/>
    <w:rsid w:val="00354002"/>
    <w:rsid w:val="00491697"/>
    <w:rsid w:val="00494F2F"/>
    <w:rsid w:val="00500FFB"/>
    <w:rsid w:val="00556144"/>
    <w:rsid w:val="00630F33"/>
    <w:rsid w:val="00695281"/>
    <w:rsid w:val="00716263"/>
    <w:rsid w:val="00774ED7"/>
    <w:rsid w:val="007913E4"/>
    <w:rsid w:val="007E4FBB"/>
    <w:rsid w:val="00821011"/>
    <w:rsid w:val="008671D0"/>
    <w:rsid w:val="008F7485"/>
    <w:rsid w:val="009C1F55"/>
    <w:rsid w:val="00A9746D"/>
    <w:rsid w:val="00B46B79"/>
    <w:rsid w:val="00BE120F"/>
    <w:rsid w:val="00D47360"/>
    <w:rsid w:val="00D73395"/>
    <w:rsid w:val="00DB508C"/>
    <w:rsid w:val="00DE1841"/>
    <w:rsid w:val="00EA7B47"/>
    <w:rsid w:val="00EC3029"/>
    <w:rsid w:val="00F32307"/>
    <w:rsid w:val="00FA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55C5"/>
  <w15:chartTrackingRefBased/>
  <w15:docId w15:val="{F6BD687F-45D6-438B-BC2F-321166CD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913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1841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7913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2020-05-22T17:11:00Z</dcterms:created>
  <dcterms:modified xsi:type="dcterms:W3CDTF">2020-05-23T17:14:00Z</dcterms:modified>
</cp:coreProperties>
</file>